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5EE16" w14:textId="1683568F" w:rsidR="00032A9D" w:rsidRDefault="00913CDF">
      <w:pPr>
        <w:rPr>
          <w:noProof/>
        </w:rPr>
      </w:pPr>
      <w:r>
        <w:rPr>
          <w:noProof/>
        </w:rPr>
        <w:drawing>
          <wp:anchor distT="0" distB="0" distL="114300" distR="114300" simplePos="0" relativeHeight="251658240" behindDoc="0" locked="0" layoutInCell="1" allowOverlap="1" wp14:anchorId="6A209DAF" wp14:editId="5178CF37">
            <wp:simplePos x="0" y="0"/>
            <wp:positionH relativeFrom="margin">
              <wp:posOffset>2468880</wp:posOffset>
            </wp:positionH>
            <wp:positionV relativeFrom="paragraph">
              <wp:posOffset>-807720</wp:posOffset>
            </wp:positionV>
            <wp:extent cx="1074420" cy="1074420"/>
            <wp:effectExtent l="0" t="0" r="0" b="0"/>
            <wp:wrapNone/>
            <wp:docPr id="2" name="Picture 1" descr="McKinney-Vento Homeless Education A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Kinney-Vento Homeless Education Act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2DE875" w14:textId="52DC3D72" w:rsidR="00913CDF" w:rsidRPr="00E17091" w:rsidRDefault="00913CDF" w:rsidP="00913CDF">
      <w:pPr>
        <w:jc w:val="center"/>
        <w:rPr>
          <w:rFonts w:cstheme="minorHAnsi"/>
          <w:sz w:val="24"/>
          <w:szCs w:val="24"/>
        </w:rPr>
      </w:pPr>
    </w:p>
    <w:p w14:paraId="7EA57E89" w14:textId="5F563440" w:rsidR="00913CDF" w:rsidRPr="00913CDF" w:rsidRDefault="00913CDF" w:rsidP="00913CDF">
      <w:pPr>
        <w:jc w:val="center"/>
        <w:rPr>
          <w:rFonts w:cstheme="minorHAnsi"/>
          <w:b/>
          <w:bCs/>
          <w:i/>
          <w:iCs/>
          <w:sz w:val="24"/>
          <w:szCs w:val="24"/>
        </w:rPr>
      </w:pPr>
      <w:r w:rsidRPr="00913CDF">
        <w:rPr>
          <w:rFonts w:cstheme="minorHAnsi"/>
          <w:b/>
          <w:bCs/>
          <w:i/>
          <w:iCs/>
          <w:sz w:val="24"/>
          <w:szCs w:val="24"/>
        </w:rPr>
        <w:t>McKinney-Vento Enrollment Implementation</w:t>
      </w:r>
    </w:p>
    <w:p w14:paraId="2CB3AE8D" w14:textId="77777777" w:rsidR="00913CDF" w:rsidRDefault="00913CDF">
      <w:pPr>
        <w:rPr>
          <w:rFonts w:cstheme="minorHAnsi"/>
          <w:sz w:val="24"/>
          <w:szCs w:val="24"/>
        </w:rPr>
      </w:pPr>
    </w:p>
    <w:p w14:paraId="6B966877" w14:textId="22B24953" w:rsidR="009E4B85" w:rsidRDefault="00424594">
      <w:pPr>
        <w:rPr>
          <w:rFonts w:cstheme="minorHAnsi"/>
          <w:sz w:val="24"/>
          <w:szCs w:val="24"/>
        </w:rPr>
      </w:pPr>
      <w:r w:rsidRPr="00E17091">
        <w:rPr>
          <w:rFonts w:cstheme="minorHAnsi"/>
          <w:sz w:val="24"/>
          <w:szCs w:val="24"/>
        </w:rPr>
        <w:t>The McKinney-Vento Act requires immediate enrollment in school for students experiencing homelessness.</w:t>
      </w:r>
      <w:r w:rsidR="00440E0B" w:rsidRPr="00E17091">
        <w:rPr>
          <w:rStyle w:val="FootnoteReference"/>
          <w:rFonts w:cstheme="minorHAnsi"/>
          <w:sz w:val="24"/>
          <w:szCs w:val="24"/>
        </w:rPr>
        <w:footnoteReference w:id="1"/>
      </w:r>
    </w:p>
    <w:p w14:paraId="2252848C" w14:textId="77777777" w:rsidR="009E4B85" w:rsidRPr="009E4B85" w:rsidRDefault="008037ED" w:rsidP="009E4B85">
      <w:pPr>
        <w:pStyle w:val="ListParagraph"/>
        <w:numPr>
          <w:ilvl w:val="0"/>
          <w:numId w:val="2"/>
        </w:numPr>
        <w:rPr>
          <w:rFonts w:cstheme="minorHAnsi"/>
          <w:sz w:val="24"/>
          <w:szCs w:val="24"/>
        </w:rPr>
      </w:pPr>
      <w:r w:rsidRPr="009E4B85">
        <w:rPr>
          <w:rFonts w:cstheme="minorHAnsi"/>
          <w:sz w:val="24"/>
          <w:szCs w:val="24"/>
        </w:rPr>
        <w:t>Enrollment means “attending classes and participating fully in school activities</w:t>
      </w:r>
      <w:r w:rsidR="009E4B85" w:rsidRPr="009E4B85">
        <w:rPr>
          <w:rFonts w:cstheme="minorHAnsi"/>
          <w:sz w:val="24"/>
          <w:szCs w:val="24"/>
        </w:rPr>
        <w:t>.</w:t>
      </w:r>
      <w:r w:rsidRPr="009E4B85">
        <w:rPr>
          <w:rFonts w:cstheme="minorHAnsi"/>
          <w:sz w:val="24"/>
          <w:szCs w:val="24"/>
        </w:rPr>
        <w:t>”</w:t>
      </w:r>
      <w:r>
        <w:rPr>
          <w:rStyle w:val="FootnoteReference"/>
          <w:rFonts w:cstheme="minorHAnsi"/>
          <w:sz w:val="24"/>
          <w:szCs w:val="24"/>
        </w:rPr>
        <w:footnoteReference w:id="2"/>
      </w:r>
    </w:p>
    <w:p w14:paraId="7318DC29" w14:textId="77777777" w:rsidR="009E4B85" w:rsidRPr="009E4B85" w:rsidRDefault="009E4B85" w:rsidP="009E4B85">
      <w:pPr>
        <w:pStyle w:val="ListParagraph"/>
        <w:numPr>
          <w:ilvl w:val="0"/>
          <w:numId w:val="2"/>
        </w:numPr>
        <w:rPr>
          <w:rFonts w:cstheme="minorHAnsi"/>
          <w:color w:val="212529"/>
          <w:sz w:val="24"/>
          <w:szCs w:val="24"/>
          <w:shd w:val="clear" w:color="auto" w:fill="FFFFFF"/>
        </w:rPr>
      </w:pPr>
      <w:r w:rsidRPr="009E4B85">
        <w:rPr>
          <w:rFonts w:cstheme="minorHAnsi"/>
          <w:sz w:val="24"/>
          <w:szCs w:val="24"/>
        </w:rPr>
        <w:t>I</w:t>
      </w:r>
      <w:r w:rsidR="00E17091" w:rsidRPr="009E4B85">
        <w:rPr>
          <w:rFonts w:cstheme="minorHAnsi"/>
          <w:sz w:val="24"/>
          <w:szCs w:val="24"/>
        </w:rPr>
        <w:t>mmediate means “at once” and “</w:t>
      </w:r>
      <w:r w:rsidR="00E17091" w:rsidRPr="009E4B85">
        <w:rPr>
          <w:rFonts w:cstheme="minorHAnsi"/>
          <w:color w:val="212529"/>
          <w:sz w:val="24"/>
          <w:szCs w:val="24"/>
          <w:shd w:val="clear" w:color="auto" w:fill="FFFFFF"/>
        </w:rPr>
        <w:t>occurring, acting, or accomplished without loss or interval of time.”</w:t>
      </w:r>
      <w:r w:rsidR="00E17091" w:rsidRPr="00E17091">
        <w:rPr>
          <w:rStyle w:val="FootnoteReference"/>
          <w:rFonts w:cstheme="minorHAnsi"/>
          <w:color w:val="212529"/>
          <w:sz w:val="24"/>
          <w:szCs w:val="24"/>
          <w:shd w:val="clear" w:color="auto" w:fill="FFFFFF"/>
        </w:rPr>
        <w:footnoteReference w:id="3"/>
      </w:r>
    </w:p>
    <w:p w14:paraId="26795223" w14:textId="77777777" w:rsidR="009E4B85" w:rsidRDefault="009E4B85">
      <w:pPr>
        <w:rPr>
          <w:rFonts w:cstheme="minorHAnsi"/>
          <w:color w:val="212529"/>
          <w:sz w:val="24"/>
          <w:szCs w:val="24"/>
          <w:shd w:val="clear" w:color="auto" w:fill="FFFFFF"/>
        </w:rPr>
      </w:pPr>
    </w:p>
    <w:p w14:paraId="57049D47" w14:textId="45F86B6D" w:rsidR="00424594" w:rsidRPr="009E4B85" w:rsidRDefault="008037ED">
      <w:pPr>
        <w:rPr>
          <w:rFonts w:cstheme="minorHAnsi"/>
          <w:color w:val="212529"/>
          <w:sz w:val="24"/>
          <w:szCs w:val="24"/>
          <w:shd w:val="clear" w:color="auto" w:fill="FFFFFF"/>
        </w:rPr>
      </w:pPr>
      <w:r>
        <w:rPr>
          <w:rFonts w:cstheme="minorHAnsi"/>
          <w:color w:val="212529"/>
          <w:sz w:val="24"/>
          <w:szCs w:val="24"/>
          <w:shd w:val="clear" w:color="auto" w:fill="FFFFFF"/>
        </w:rPr>
        <w:t>Applying the term “immediate” to school enrollment indicates that McKinney-Vento students should be attending classes and participating fully in school activities at once, without any loss or interval of time between their attempt to enroll and their attendance in school.</w:t>
      </w:r>
      <w:r w:rsidR="009E4B85">
        <w:rPr>
          <w:rFonts w:cstheme="minorHAnsi"/>
          <w:color w:val="212529"/>
          <w:sz w:val="24"/>
          <w:szCs w:val="24"/>
          <w:shd w:val="clear" w:color="auto" w:fill="FFFFFF"/>
        </w:rPr>
        <w:t xml:space="preserve"> </w:t>
      </w:r>
      <w:r w:rsidR="00424594" w:rsidRPr="00E17091">
        <w:rPr>
          <w:rFonts w:cstheme="minorHAnsi"/>
          <w:sz w:val="24"/>
          <w:szCs w:val="24"/>
        </w:rPr>
        <w:t xml:space="preserve">To </w:t>
      </w:r>
      <w:r w:rsidR="00533F43" w:rsidRPr="00E17091">
        <w:rPr>
          <w:rFonts w:cstheme="minorHAnsi"/>
          <w:sz w:val="24"/>
          <w:szCs w:val="24"/>
        </w:rPr>
        <w:t>meet this requirement</w:t>
      </w:r>
      <w:r w:rsidR="00424594" w:rsidRPr="00E17091">
        <w:rPr>
          <w:rFonts w:cstheme="minorHAnsi"/>
          <w:sz w:val="24"/>
          <w:szCs w:val="24"/>
        </w:rPr>
        <w:t>, LEAs must implement streamlined procedures to ensure the challenges of homelessness do not prevent students from attending classes and participating fully in school activities immediately.</w:t>
      </w:r>
    </w:p>
    <w:p w14:paraId="0C587778" w14:textId="77777777" w:rsidR="00424594" w:rsidRPr="00E17091" w:rsidRDefault="00424594">
      <w:pPr>
        <w:rPr>
          <w:rFonts w:cstheme="minorHAnsi"/>
          <w:sz w:val="24"/>
          <w:szCs w:val="24"/>
        </w:rPr>
      </w:pPr>
    </w:p>
    <w:p w14:paraId="64EDE9F3" w14:textId="3148F8E2" w:rsidR="00424594" w:rsidRPr="00E17091" w:rsidRDefault="00424594">
      <w:pPr>
        <w:rPr>
          <w:rFonts w:cstheme="minorHAnsi"/>
          <w:sz w:val="24"/>
          <w:szCs w:val="24"/>
        </w:rPr>
      </w:pPr>
      <w:r w:rsidRPr="00E17091">
        <w:rPr>
          <w:rFonts w:cstheme="minorHAnsi"/>
          <w:sz w:val="24"/>
          <w:szCs w:val="24"/>
        </w:rPr>
        <w:t>Guiding principles for immediate enrollment include:</w:t>
      </w:r>
    </w:p>
    <w:p w14:paraId="4A5363ED" w14:textId="26625A52" w:rsidR="00424594" w:rsidRPr="009E4B85" w:rsidRDefault="00424594" w:rsidP="009E4B85">
      <w:pPr>
        <w:pStyle w:val="ListParagraph"/>
        <w:numPr>
          <w:ilvl w:val="0"/>
          <w:numId w:val="3"/>
        </w:numPr>
        <w:rPr>
          <w:rFonts w:cstheme="minorHAnsi"/>
          <w:sz w:val="24"/>
          <w:szCs w:val="24"/>
        </w:rPr>
      </w:pPr>
      <w:r w:rsidRPr="004B2E42">
        <w:rPr>
          <w:rFonts w:cstheme="minorHAnsi"/>
          <w:sz w:val="24"/>
          <w:szCs w:val="24"/>
          <w:u w:val="single"/>
        </w:rPr>
        <w:t xml:space="preserve">Immediate enrollment must </w:t>
      </w:r>
      <w:r w:rsidR="009E4B85" w:rsidRPr="004B2E42">
        <w:rPr>
          <w:rFonts w:cstheme="minorHAnsi"/>
          <w:sz w:val="24"/>
          <w:szCs w:val="24"/>
          <w:u w:val="single"/>
        </w:rPr>
        <w:t>occur at once</w:t>
      </w:r>
      <w:r w:rsidRPr="009E4B85">
        <w:rPr>
          <w:rFonts w:cstheme="minorHAnsi"/>
          <w:sz w:val="24"/>
          <w:szCs w:val="24"/>
        </w:rPr>
        <w:t xml:space="preserve">. Attendance and participation cannot be delayed waiting </w:t>
      </w:r>
      <w:r w:rsidR="00533F43" w:rsidRPr="009E4B85">
        <w:rPr>
          <w:rFonts w:cstheme="minorHAnsi"/>
          <w:sz w:val="24"/>
          <w:szCs w:val="24"/>
        </w:rPr>
        <w:t xml:space="preserve">for parents, caregivers, or unaccompanied youth to sign or produce documents, </w:t>
      </w:r>
      <w:r w:rsidRPr="009E4B85">
        <w:rPr>
          <w:rFonts w:cstheme="minorHAnsi"/>
          <w:sz w:val="24"/>
          <w:szCs w:val="24"/>
        </w:rPr>
        <w:t xml:space="preserve">for a particular staff member to </w:t>
      </w:r>
      <w:r w:rsidR="00533F43" w:rsidRPr="009E4B85">
        <w:rPr>
          <w:rFonts w:cstheme="minorHAnsi"/>
          <w:sz w:val="24"/>
          <w:szCs w:val="24"/>
        </w:rPr>
        <w:t>“</w:t>
      </w:r>
      <w:r w:rsidRPr="009E4B85">
        <w:rPr>
          <w:rFonts w:cstheme="minorHAnsi"/>
          <w:sz w:val="24"/>
          <w:szCs w:val="24"/>
        </w:rPr>
        <w:t>approve</w:t>
      </w:r>
      <w:r w:rsidR="00533F43" w:rsidRPr="009E4B85">
        <w:rPr>
          <w:rFonts w:cstheme="minorHAnsi"/>
          <w:sz w:val="24"/>
          <w:szCs w:val="24"/>
        </w:rPr>
        <w:t>”</w:t>
      </w:r>
      <w:r w:rsidRPr="009E4B85">
        <w:rPr>
          <w:rFonts w:cstheme="minorHAnsi"/>
          <w:sz w:val="24"/>
          <w:szCs w:val="24"/>
        </w:rPr>
        <w:t xml:space="preserve"> enrollment</w:t>
      </w:r>
      <w:r w:rsidR="00533F43" w:rsidRPr="009E4B85">
        <w:rPr>
          <w:rFonts w:cstheme="minorHAnsi"/>
          <w:sz w:val="24"/>
          <w:szCs w:val="24"/>
        </w:rPr>
        <w:t>,</w:t>
      </w:r>
      <w:r w:rsidRPr="009E4B85">
        <w:rPr>
          <w:rFonts w:cstheme="minorHAnsi"/>
          <w:sz w:val="24"/>
          <w:szCs w:val="24"/>
        </w:rPr>
        <w:t xml:space="preserve"> or </w:t>
      </w:r>
      <w:r w:rsidR="00533F43" w:rsidRPr="009E4B85">
        <w:rPr>
          <w:rFonts w:cstheme="minorHAnsi"/>
          <w:sz w:val="24"/>
          <w:szCs w:val="24"/>
        </w:rPr>
        <w:t>for other elements of the enrollment procedure</w:t>
      </w:r>
      <w:r w:rsidR="009E4B85" w:rsidRPr="009E4B85">
        <w:rPr>
          <w:rFonts w:cstheme="minorHAnsi"/>
          <w:sz w:val="24"/>
          <w:szCs w:val="24"/>
        </w:rPr>
        <w:t xml:space="preserve"> to unfold</w:t>
      </w:r>
      <w:r w:rsidRPr="009E4B85">
        <w:rPr>
          <w:rFonts w:cstheme="minorHAnsi"/>
          <w:sz w:val="24"/>
          <w:szCs w:val="24"/>
        </w:rPr>
        <w:t>.</w:t>
      </w:r>
    </w:p>
    <w:p w14:paraId="6A662918" w14:textId="1295F9CF" w:rsidR="00533F43" w:rsidRPr="009E4B85" w:rsidRDefault="00533F43" w:rsidP="009E4B85">
      <w:pPr>
        <w:pStyle w:val="ListParagraph"/>
        <w:numPr>
          <w:ilvl w:val="0"/>
          <w:numId w:val="3"/>
        </w:numPr>
        <w:rPr>
          <w:rFonts w:cstheme="minorHAnsi"/>
          <w:sz w:val="24"/>
          <w:szCs w:val="24"/>
        </w:rPr>
      </w:pPr>
      <w:r w:rsidRPr="004B2E42">
        <w:rPr>
          <w:rFonts w:cstheme="minorHAnsi"/>
          <w:sz w:val="24"/>
          <w:szCs w:val="24"/>
          <w:u w:val="single"/>
        </w:rPr>
        <w:t xml:space="preserve">Immediate enrollment must </w:t>
      </w:r>
      <w:r w:rsidR="009E4B85" w:rsidRPr="004B2E42">
        <w:rPr>
          <w:rFonts w:cstheme="minorHAnsi"/>
          <w:sz w:val="24"/>
          <w:szCs w:val="24"/>
          <w:u w:val="single"/>
        </w:rPr>
        <w:t>occur at once</w:t>
      </w:r>
      <w:r w:rsidRPr="004B2E42">
        <w:rPr>
          <w:rFonts w:cstheme="minorHAnsi"/>
          <w:sz w:val="24"/>
          <w:szCs w:val="24"/>
          <w:u w:val="single"/>
        </w:rPr>
        <w:t xml:space="preserve"> at all times of the year</w:t>
      </w:r>
      <w:r w:rsidRPr="009E4B85">
        <w:rPr>
          <w:rFonts w:cstheme="minorHAnsi"/>
          <w:sz w:val="24"/>
          <w:szCs w:val="24"/>
        </w:rPr>
        <w:t xml:space="preserve">. LEAs must implement procedures to </w:t>
      </w:r>
      <w:r w:rsidR="009E4B85" w:rsidRPr="009E4B85">
        <w:rPr>
          <w:rFonts w:cstheme="minorHAnsi"/>
          <w:sz w:val="24"/>
          <w:szCs w:val="24"/>
        </w:rPr>
        <w:t>accommodate</w:t>
      </w:r>
      <w:r w:rsidRPr="009E4B85">
        <w:rPr>
          <w:rFonts w:cstheme="minorHAnsi"/>
          <w:sz w:val="24"/>
          <w:szCs w:val="24"/>
        </w:rPr>
        <w:t xml:space="preserve"> the enrollment rush at the end of the summer</w:t>
      </w:r>
      <w:r w:rsidR="009E4B85" w:rsidRPr="009E4B85">
        <w:rPr>
          <w:rFonts w:cstheme="minorHAnsi"/>
          <w:sz w:val="24"/>
          <w:szCs w:val="24"/>
        </w:rPr>
        <w:t xml:space="preserve"> and ensure that McKinney-Vento students seeking to enroll in August and September are able to attend school without any loss of time.</w:t>
      </w:r>
    </w:p>
    <w:p w14:paraId="4B631E86" w14:textId="77A68E96" w:rsidR="00424594" w:rsidRPr="009E4B85" w:rsidRDefault="009E4B85" w:rsidP="009E4B85">
      <w:pPr>
        <w:pStyle w:val="ListParagraph"/>
        <w:numPr>
          <w:ilvl w:val="0"/>
          <w:numId w:val="3"/>
        </w:numPr>
        <w:rPr>
          <w:rFonts w:cstheme="minorHAnsi"/>
          <w:sz w:val="24"/>
          <w:szCs w:val="24"/>
        </w:rPr>
      </w:pPr>
      <w:r w:rsidRPr="004B2E42">
        <w:rPr>
          <w:rFonts w:cstheme="minorHAnsi"/>
          <w:sz w:val="24"/>
          <w:szCs w:val="24"/>
          <w:u w:val="single"/>
        </w:rPr>
        <w:t xml:space="preserve">A parent’s, </w:t>
      </w:r>
      <w:proofErr w:type="gramStart"/>
      <w:r w:rsidRPr="004B2E42">
        <w:rPr>
          <w:rFonts w:cstheme="minorHAnsi"/>
          <w:sz w:val="24"/>
          <w:szCs w:val="24"/>
          <w:u w:val="single"/>
        </w:rPr>
        <w:t>caregiver’s</w:t>
      </w:r>
      <w:proofErr w:type="gramEnd"/>
      <w:r w:rsidRPr="004B2E42">
        <w:rPr>
          <w:rFonts w:cstheme="minorHAnsi"/>
          <w:sz w:val="24"/>
          <w:szCs w:val="24"/>
          <w:u w:val="single"/>
        </w:rPr>
        <w:t>, or unaccompanied youth’s</w:t>
      </w:r>
      <w:r w:rsidR="00424594" w:rsidRPr="004B2E42">
        <w:rPr>
          <w:rFonts w:cstheme="minorHAnsi"/>
          <w:sz w:val="24"/>
          <w:szCs w:val="24"/>
          <w:u w:val="single"/>
        </w:rPr>
        <w:t xml:space="preserve"> first enrollment attempt should be successful</w:t>
      </w:r>
      <w:r w:rsidR="00424594" w:rsidRPr="009E4B85">
        <w:rPr>
          <w:rFonts w:cstheme="minorHAnsi"/>
          <w:sz w:val="24"/>
          <w:szCs w:val="24"/>
        </w:rPr>
        <w:t>.</w:t>
      </w:r>
      <w:r w:rsidR="00533F43" w:rsidRPr="009E4B85">
        <w:rPr>
          <w:rFonts w:cstheme="minorHAnsi"/>
          <w:sz w:val="24"/>
          <w:szCs w:val="24"/>
        </w:rPr>
        <w:t xml:space="preserve"> </w:t>
      </w:r>
      <w:r w:rsidR="00424594" w:rsidRPr="009E4B85">
        <w:rPr>
          <w:rFonts w:cstheme="minorHAnsi"/>
          <w:sz w:val="24"/>
          <w:szCs w:val="24"/>
        </w:rPr>
        <w:t>Enrollment should not require multiple visits to an office</w:t>
      </w:r>
      <w:r w:rsidRPr="009E4B85">
        <w:rPr>
          <w:rFonts w:cstheme="minorHAnsi"/>
          <w:sz w:val="24"/>
          <w:szCs w:val="24"/>
        </w:rPr>
        <w:t>, communication with multiple staff members, waiting to speak with a particular staff member,</w:t>
      </w:r>
      <w:r w:rsidR="00424594" w:rsidRPr="009E4B85">
        <w:rPr>
          <w:rFonts w:cstheme="minorHAnsi"/>
          <w:sz w:val="24"/>
          <w:szCs w:val="24"/>
        </w:rPr>
        <w:t xml:space="preserve"> printing/scanning/returning documents</w:t>
      </w:r>
      <w:r w:rsidRPr="009E4B85">
        <w:rPr>
          <w:rFonts w:cstheme="minorHAnsi"/>
          <w:sz w:val="24"/>
          <w:szCs w:val="24"/>
        </w:rPr>
        <w:t>, or other steps</w:t>
      </w:r>
      <w:r w:rsidR="00424594" w:rsidRPr="009E4B85">
        <w:rPr>
          <w:rFonts w:cstheme="minorHAnsi"/>
          <w:sz w:val="24"/>
          <w:szCs w:val="24"/>
        </w:rPr>
        <w:t xml:space="preserve"> after an initial attempt to enroll.</w:t>
      </w:r>
    </w:p>
    <w:p w14:paraId="3B6EF8F3" w14:textId="7084DE1E" w:rsidR="00533F43" w:rsidRPr="009E4B85" w:rsidRDefault="00424594" w:rsidP="009E4B85">
      <w:pPr>
        <w:pStyle w:val="ListParagraph"/>
        <w:numPr>
          <w:ilvl w:val="0"/>
          <w:numId w:val="3"/>
        </w:numPr>
        <w:rPr>
          <w:rFonts w:cstheme="minorHAnsi"/>
          <w:sz w:val="24"/>
          <w:szCs w:val="24"/>
        </w:rPr>
      </w:pPr>
      <w:r w:rsidRPr="004B2E42">
        <w:rPr>
          <w:rFonts w:cstheme="minorHAnsi"/>
          <w:sz w:val="24"/>
          <w:szCs w:val="24"/>
          <w:u w:val="single"/>
        </w:rPr>
        <w:t>Multiple enrollment platforms should be available</w:t>
      </w:r>
      <w:r w:rsidRPr="009E4B85">
        <w:rPr>
          <w:rFonts w:cstheme="minorHAnsi"/>
          <w:sz w:val="24"/>
          <w:szCs w:val="24"/>
        </w:rPr>
        <w:t>. Procedures should allow for one-stop enrollment for parents, caregivers, and unaccompanied youth</w:t>
      </w:r>
      <w:r w:rsidR="00533F43" w:rsidRPr="009E4B85">
        <w:rPr>
          <w:rFonts w:cstheme="minorHAnsi"/>
          <w:sz w:val="24"/>
          <w:szCs w:val="24"/>
        </w:rPr>
        <w:t xml:space="preserve"> at any school building, district office, and online (if an online enrollment system exists in the LEA). For example, if the LEA requires all school enrollment to take place online, and a caregiver or unaccompanied youth presents to enroll at a school building, the school should </w:t>
      </w:r>
      <w:r w:rsidR="009E4B85" w:rsidRPr="009E4B85">
        <w:rPr>
          <w:rFonts w:cstheme="minorHAnsi"/>
          <w:sz w:val="24"/>
          <w:szCs w:val="24"/>
        </w:rPr>
        <w:t xml:space="preserve">have multiple, trained staff members and infrastructure to </w:t>
      </w:r>
      <w:r w:rsidR="00533F43" w:rsidRPr="009E4B85">
        <w:rPr>
          <w:rFonts w:cstheme="minorHAnsi"/>
          <w:sz w:val="24"/>
          <w:szCs w:val="24"/>
        </w:rPr>
        <w:t xml:space="preserve">be able to help the caregiver or youth access a device and </w:t>
      </w:r>
      <w:r w:rsidR="009E4B85" w:rsidRPr="009E4B85">
        <w:rPr>
          <w:rFonts w:cstheme="minorHAnsi"/>
          <w:sz w:val="24"/>
          <w:szCs w:val="24"/>
        </w:rPr>
        <w:t>navigate the</w:t>
      </w:r>
      <w:r w:rsidR="00533F43" w:rsidRPr="009E4B85">
        <w:rPr>
          <w:rFonts w:cstheme="minorHAnsi"/>
          <w:sz w:val="24"/>
          <w:szCs w:val="24"/>
        </w:rPr>
        <w:t xml:space="preserve"> online</w:t>
      </w:r>
      <w:r w:rsidR="009E4B85" w:rsidRPr="009E4B85">
        <w:rPr>
          <w:rFonts w:cstheme="minorHAnsi"/>
          <w:sz w:val="24"/>
          <w:szCs w:val="24"/>
        </w:rPr>
        <w:t xml:space="preserve"> enrollment system</w:t>
      </w:r>
      <w:r w:rsidR="00533F43" w:rsidRPr="009E4B85">
        <w:rPr>
          <w:rFonts w:cstheme="minorHAnsi"/>
          <w:sz w:val="24"/>
          <w:szCs w:val="24"/>
        </w:rPr>
        <w:t xml:space="preserve"> immediately at that school.</w:t>
      </w:r>
    </w:p>
    <w:p w14:paraId="246FAE44" w14:textId="77777777" w:rsidR="008028FC" w:rsidRPr="00E17091" w:rsidRDefault="008028FC" w:rsidP="00424594">
      <w:pPr>
        <w:rPr>
          <w:rFonts w:cstheme="minorHAnsi"/>
          <w:sz w:val="24"/>
          <w:szCs w:val="24"/>
        </w:rPr>
      </w:pPr>
    </w:p>
    <w:p w14:paraId="6DDC591E" w14:textId="0965E0DA" w:rsidR="00533F43" w:rsidRPr="00E17091" w:rsidRDefault="00533F43" w:rsidP="00424594">
      <w:pPr>
        <w:rPr>
          <w:rFonts w:cstheme="minorHAnsi"/>
          <w:sz w:val="24"/>
          <w:szCs w:val="24"/>
        </w:rPr>
      </w:pPr>
      <w:r w:rsidRPr="00E17091">
        <w:rPr>
          <w:rFonts w:cstheme="minorHAnsi"/>
          <w:sz w:val="24"/>
          <w:szCs w:val="24"/>
        </w:rPr>
        <w:t>Procedures</w:t>
      </w:r>
    </w:p>
    <w:p w14:paraId="396DA7DE" w14:textId="77777777" w:rsidR="008028FC" w:rsidRPr="00E17091" w:rsidRDefault="008028FC" w:rsidP="00424594">
      <w:pPr>
        <w:rPr>
          <w:rFonts w:cstheme="minorHAnsi"/>
          <w:sz w:val="24"/>
          <w:szCs w:val="24"/>
        </w:rPr>
      </w:pPr>
    </w:p>
    <w:p w14:paraId="7533AF0C" w14:textId="22C3067F" w:rsidR="008028FC" w:rsidRPr="00E17091" w:rsidRDefault="009E4B85" w:rsidP="00424594">
      <w:pPr>
        <w:rPr>
          <w:rFonts w:cstheme="minorHAnsi"/>
          <w:sz w:val="24"/>
          <w:szCs w:val="24"/>
        </w:rPr>
      </w:pPr>
      <w:r>
        <w:rPr>
          <w:rFonts w:cstheme="minorHAnsi"/>
          <w:sz w:val="24"/>
          <w:szCs w:val="24"/>
        </w:rPr>
        <w:lastRenderedPageBreak/>
        <w:t>Every</w:t>
      </w:r>
      <w:r w:rsidR="008028FC" w:rsidRPr="00E17091">
        <w:rPr>
          <w:rFonts w:cstheme="minorHAnsi"/>
          <w:sz w:val="24"/>
          <w:szCs w:val="24"/>
        </w:rPr>
        <w:t xml:space="preserve"> LEA</w:t>
      </w:r>
      <w:r>
        <w:rPr>
          <w:rFonts w:cstheme="minorHAnsi"/>
          <w:sz w:val="24"/>
          <w:szCs w:val="24"/>
        </w:rPr>
        <w:t xml:space="preserve"> must implement a</w:t>
      </w:r>
      <w:r w:rsidR="008028FC" w:rsidRPr="00E17091">
        <w:rPr>
          <w:rFonts w:cstheme="minorHAnsi"/>
          <w:sz w:val="24"/>
          <w:szCs w:val="24"/>
        </w:rPr>
        <w:t xml:space="preserve"> McKinney-Vento enrollment procedure </w:t>
      </w:r>
      <w:r>
        <w:rPr>
          <w:rFonts w:cstheme="minorHAnsi"/>
          <w:sz w:val="24"/>
          <w:szCs w:val="24"/>
        </w:rPr>
        <w:t>that ensures</w:t>
      </w:r>
      <w:r w:rsidR="008028FC" w:rsidRPr="00E17091">
        <w:rPr>
          <w:rFonts w:cstheme="minorHAnsi"/>
          <w:sz w:val="24"/>
          <w:szCs w:val="24"/>
        </w:rPr>
        <w:t xml:space="preserve"> </w:t>
      </w:r>
      <w:r>
        <w:rPr>
          <w:rFonts w:cstheme="minorHAnsi"/>
          <w:sz w:val="24"/>
          <w:szCs w:val="24"/>
        </w:rPr>
        <w:t xml:space="preserve">immediate enrollment: that </w:t>
      </w:r>
      <w:r w:rsidR="008028FC" w:rsidRPr="00E17091">
        <w:rPr>
          <w:rFonts w:cstheme="minorHAnsi"/>
          <w:sz w:val="24"/>
          <w:szCs w:val="24"/>
        </w:rPr>
        <w:t>students</w:t>
      </w:r>
      <w:r>
        <w:rPr>
          <w:rFonts w:cstheme="minorHAnsi"/>
          <w:sz w:val="24"/>
          <w:szCs w:val="24"/>
        </w:rPr>
        <w:t xml:space="preserve"> are</w:t>
      </w:r>
      <w:r w:rsidR="008028FC" w:rsidRPr="00E17091">
        <w:rPr>
          <w:rFonts w:cstheme="minorHAnsi"/>
          <w:sz w:val="24"/>
          <w:szCs w:val="24"/>
        </w:rPr>
        <w:t xml:space="preserve"> in the classroom the same or following day as the initial enrollment attempt. While procedures may vary based on LEA size and infrastructure, every procedure should follow these guidelines:</w:t>
      </w:r>
    </w:p>
    <w:p w14:paraId="45361C58" w14:textId="77777777" w:rsidR="00424594" w:rsidRPr="00E17091" w:rsidRDefault="00424594">
      <w:pPr>
        <w:rPr>
          <w:rFonts w:cstheme="minorHAnsi"/>
          <w:sz w:val="24"/>
          <w:szCs w:val="24"/>
        </w:rPr>
      </w:pPr>
    </w:p>
    <w:p w14:paraId="1C5EC9C9" w14:textId="2FE5AE1E" w:rsidR="00F66D52" w:rsidRPr="00E17091" w:rsidRDefault="00F66D52" w:rsidP="00165D38">
      <w:pPr>
        <w:pStyle w:val="ListParagraph"/>
        <w:numPr>
          <w:ilvl w:val="0"/>
          <w:numId w:val="1"/>
        </w:numPr>
        <w:rPr>
          <w:rFonts w:cstheme="minorHAnsi"/>
          <w:sz w:val="24"/>
          <w:szCs w:val="24"/>
        </w:rPr>
      </w:pPr>
      <w:r w:rsidRPr="00E17091">
        <w:rPr>
          <w:rFonts w:cstheme="minorHAnsi"/>
          <w:sz w:val="24"/>
          <w:szCs w:val="24"/>
        </w:rPr>
        <w:t xml:space="preserve">Start with filters to identify homelessness at all </w:t>
      </w:r>
      <w:r w:rsidR="00134316">
        <w:rPr>
          <w:rFonts w:cstheme="minorHAnsi"/>
          <w:sz w:val="24"/>
          <w:szCs w:val="24"/>
        </w:rPr>
        <w:t xml:space="preserve">enrollment </w:t>
      </w:r>
      <w:r w:rsidRPr="00E17091">
        <w:rPr>
          <w:rFonts w:cstheme="minorHAnsi"/>
          <w:sz w:val="24"/>
          <w:szCs w:val="24"/>
        </w:rPr>
        <w:t xml:space="preserve">entry </w:t>
      </w:r>
      <w:proofErr w:type="gramStart"/>
      <w:r w:rsidRPr="00E17091">
        <w:rPr>
          <w:rFonts w:cstheme="minorHAnsi"/>
          <w:sz w:val="24"/>
          <w:szCs w:val="24"/>
        </w:rPr>
        <w:t>points</w:t>
      </w:r>
      <w:proofErr w:type="gramEnd"/>
    </w:p>
    <w:p w14:paraId="5CF3AC38" w14:textId="77777777" w:rsidR="00F66D52" w:rsidRDefault="00F66D52">
      <w:pPr>
        <w:rPr>
          <w:rFonts w:cstheme="minorHAnsi"/>
          <w:sz w:val="24"/>
          <w:szCs w:val="24"/>
        </w:rPr>
      </w:pPr>
    </w:p>
    <w:tbl>
      <w:tblPr>
        <w:tblStyle w:val="TableGrid31"/>
        <w:tblW w:w="9305" w:type="dxa"/>
        <w:tblInd w:w="-5" w:type="dxa"/>
        <w:tblLayout w:type="fixed"/>
        <w:tblCellMar>
          <w:top w:w="58" w:type="dxa"/>
        </w:tblCellMar>
        <w:tblLook w:val="04A0" w:firstRow="1" w:lastRow="0" w:firstColumn="1" w:lastColumn="0" w:noHBand="0" w:noVBand="1"/>
      </w:tblPr>
      <w:tblGrid>
        <w:gridCol w:w="4230"/>
        <w:gridCol w:w="5075"/>
      </w:tblGrid>
      <w:tr w:rsidR="00971497" w:rsidRPr="00E77481" w14:paraId="7D8E393A" w14:textId="77777777" w:rsidTr="00971497">
        <w:trPr>
          <w:trHeight w:val="510"/>
        </w:trPr>
        <w:tc>
          <w:tcPr>
            <w:tcW w:w="9305" w:type="dxa"/>
            <w:gridSpan w:val="2"/>
            <w:tcBorders>
              <w:top w:val="single" w:sz="4" w:space="0" w:color="005EA0"/>
              <w:left w:val="single" w:sz="4" w:space="0" w:color="005EA0"/>
              <w:bottom w:val="single" w:sz="4" w:space="0" w:color="005EA0"/>
              <w:right w:val="single" w:sz="4" w:space="0" w:color="2E74B5" w:themeColor="accent5" w:themeShade="BF"/>
            </w:tcBorders>
            <w:shd w:val="clear" w:color="auto" w:fill="005EA0"/>
            <w:tcMar>
              <w:left w:w="14" w:type="dxa"/>
              <w:right w:w="14" w:type="dxa"/>
            </w:tcMar>
            <w:vAlign w:val="center"/>
          </w:tcPr>
          <w:p w14:paraId="59ADD9ED" w14:textId="2492C5A9" w:rsidR="00971497" w:rsidRPr="00E77481" w:rsidRDefault="00971497" w:rsidP="007D436A">
            <w:pPr>
              <w:jc w:val="center"/>
              <w:rPr>
                <w:b/>
                <w:bCs/>
                <w:color w:val="FFFFFF" w:themeColor="background1"/>
                <w:sz w:val="18"/>
                <w:szCs w:val="18"/>
              </w:rPr>
            </w:pPr>
            <w:r>
              <w:rPr>
                <w:b/>
                <w:bCs/>
                <w:color w:val="FFFFFF" w:themeColor="background1"/>
                <w:sz w:val="18"/>
                <w:szCs w:val="18"/>
              </w:rPr>
              <w:t>Filters to Identify Homelessness Upon Enrollment</w:t>
            </w:r>
          </w:p>
        </w:tc>
      </w:tr>
      <w:tr w:rsidR="00971497" w:rsidRPr="009117F5" w14:paraId="5DBF346B" w14:textId="77777777" w:rsidTr="00971497">
        <w:trPr>
          <w:trHeight w:val="413"/>
        </w:trPr>
        <w:tc>
          <w:tcPr>
            <w:tcW w:w="4230" w:type="dxa"/>
            <w:tcBorders>
              <w:top w:val="single" w:sz="4" w:space="0" w:color="005EA0"/>
              <w:left w:val="single" w:sz="4" w:space="0" w:color="BFBFBF" w:themeColor="background1" w:themeShade="BF"/>
              <w:bottom w:val="single" w:sz="6" w:space="0" w:color="BFBFBF" w:themeColor="background1" w:themeShade="BF"/>
              <w:right w:val="single" w:sz="4" w:space="0" w:color="BFBFBF" w:themeColor="background1" w:themeShade="BF"/>
            </w:tcBorders>
            <w:shd w:val="clear" w:color="auto" w:fill="EFF8FF"/>
            <w:tcMar>
              <w:top w:w="0" w:type="dxa"/>
              <w:left w:w="115" w:type="dxa"/>
              <w:bottom w:w="0" w:type="dxa"/>
              <w:right w:w="115" w:type="dxa"/>
            </w:tcMar>
            <w:vAlign w:val="center"/>
          </w:tcPr>
          <w:p w14:paraId="7A2DBA45" w14:textId="1C6B6AEF" w:rsidR="00971497" w:rsidRPr="002271CC" w:rsidRDefault="00971497" w:rsidP="007D436A">
            <w:pPr>
              <w:jc w:val="center"/>
              <w:rPr>
                <w:b/>
                <w:sz w:val="17"/>
                <w:szCs w:val="17"/>
              </w:rPr>
            </w:pPr>
            <w:r>
              <w:rPr>
                <w:b/>
                <w:sz w:val="17"/>
                <w:szCs w:val="17"/>
              </w:rPr>
              <w:t>At a School or District Office</w:t>
            </w:r>
          </w:p>
        </w:tc>
        <w:tc>
          <w:tcPr>
            <w:tcW w:w="5075" w:type="dxa"/>
            <w:tcBorders>
              <w:top w:val="single" w:sz="4" w:space="0" w:color="005EA0"/>
              <w:left w:val="single" w:sz="4" w:space="0" w:color="BFBFBF" w:themeColor="background1" w:themeShade="BF"/>
              <w:bottom w:val="single" w:sz="6" w:space="0" w:color="BFBFBF" w:themeColor="background1" w:themeShade="BF"/>
              <w:right w:val="single" w:sz="4" w:space="0" w:color="BFBFBF" w:themeColor="background1" w:themeShade="BF"/>
            </w:tcBorders>
            <w:shd w:val="clear" w:color="auto" w:fill="EFF8FF"/>
            <w:tcMar>
              <w:top w:w="0" w:type="dxa"/>
              <w:left w:w="115" w:type="dxa"/>
              <w:bottom w:w="0" w:type="dxa"/>
              <w:right w:w="115" w:type="dxa"/>
            </w:tcMar>
            <w:vAlign w:val="center"/>
          </w:tcPr>
          <w:p w14:paraId="474FDC32" w14:textId="31E645A3" w:rsidR="00971497" w:rsidRPr="009117F5" w:rsidRDefault="00971497" w:rsidP="00971497">
            <w:pPr>
              <w:ind w:left="112"/>
              <w:jc w:val="center"/>
              <w:rPr>
                <w:rFonts w:eastAsia="MS PGothic"/>
                <w:b/>
                <w:bCs/>
                <w:sz w:val="17"/>
                <w:szCs w:val="17"/>
              </w:rPr>
            </w:pPr>
            <w:r>
              <w:rPr>
                <w:b/>
                <w:bCs/>
                <w:sz w:val="17"/>
                <w:szCs w:val="17"/>
              </w:rPr>
              <w:t>Online Enrollment</w:t>
            </w:r>
          </w:p>
        </w:tc>
      </w:tr>
      <w:tr w:rsidR="00971497" w:rsidRPr="009117F5" w14:paraId="43F64965" w14:textId="77777777" w:rsidTr="00971497">
        <w:trPr>
          <w:trHeight w:val="3297"/>
        </w:trPr>
        <w:tc>
          <w:tcPr>
            <w:tcW w:w="4230"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5" w:type="dxa"/>
              <w:bottom w:w="0" w:type="dxa"/>
              <w:right w:w="115" w:type="dxa"/>
            </w:tcMar>
            <w:vAlign w:val="center"/>
          </w:tcPr>
          <w:p w14:paraId="717FA181" w14:textId="77777777" w:rsidR="00971497" w:rsidRPr="00971497" w:rsidRDefault="00971497" w:rsidP="00971497">
            <w:pPr>
              <w:pStyle w:val="ListParagraph"/>
              <w:numPr>
                <w:ilvl w:val="0"/>
                <w:numId w:val="7"/>
              </w:numPr>
              <w:rPr>
                <w:rFonts w:cstheme="minorHAnsi"/>
                <w:sz w:val="24"/>
                <w:szCs w:val="24"/>
              </w:rPr>
            </w:pPr>
            <w:r w:rsidRPr="00971497">
              <w:rPr>
                <w:rFonts w:cstheme="minorHAnsi"/>
                <w:sz w:val="24"/>
                <w:szCs w:val="24"/>
              </w:rPr>
              <w:t>Train multiple staff members about homelessness and immediate enrollment, including administrators, registrars, secretaries, and anyone who might assist with enrollment.</w:t>
            </w:r>
          </w:p>
          <w:p w14:paraId="4863CE2B" w14:textId="77777777" w:rsidR="00971497" w:rsidRPr="00971497" w:rsidRDefault="00971497" w:rsidP="00971497">
            <w:pPr>
              <w:pStyle w:val="ListParagraph"/>
              <w:numPr>
                <w:ilvl w:val="0"/>
                <w:numId w:val="7"/>
              </w:numPr>
              <w:rPr>
                <w:rFonts w:cstheme="minorHAnsi"/>
                <w:sz w:val="24"/>
                <w:szCs w:val="24"/>
              </w:rPr>
            </w:pPr>
            <w:r w:rsidRPr="00971497">
              <w:rPr>
                <w:rFonts w:cstheme="minorHAnsi"/>
                <w:sz w:val="24"/>
                <w:szCs w:val="24"/>
              </w:rPr>
              <w:t xml:space="preserve">Use an </w:t>
            </w:r>
            <w:hyperlink r:id="rId9" w:history="1">
              <w:r w:rsidRPr="00971497">
                <w:rPr>
                  <w:rStyle w:val="Hyperlink"/>
                  <w:rFonts w:cstheme="minorHAnsi"/>
                  <w:sz w:val="24"/>
                  <w:szCs w:val="24"/>
                </w:rPr>
                <w:t>eligibility questionnaire</w:t>
              </w:r>
            </w:hyperlink>
            <w:r w:rsidRPr="00971497">
              <w:rPr>
                <w:rFonts w:cstheme="minorHAnsi"/>
                <w:sz w:val="24"/>
                <w:szCs w:val="24"/>
              </w:rPr>
              <w:t xml:space="preserve"> as a matter of course for all enrolling students, to identify McKinney-Vento students as soon as they attempt to enroll.</w:t>
            </w:r>
          </w:p>
          <w:p w14:paraId="37E92EA6" w14:textId="77777777" w:rsidR="00971497" w:rsidRPr="00971497" w:rsidRDefault="00971497" w:rsidP="00971497">
            <w:pPr>
              <w:pStyle w:val="ListParagraph"/>
              <w:numPr>
                <w:ilvl w:val="0"/>
                <w:numId w:val="7"/>
              </w:numPr>
              <w:rPr>
                <w:rFonts w:cstheme="minorHAnsi"/>
                <w:sz w:val="24"/>
                <w:szCs w:val="24"/>
              </w:rPr>
            </w:pPr>
            <w:r w:rsidRPr="00971497">
              <w:rPr>
                <w:rFonts w:cstheme="minorHAnsi"/>
                <w:sz w:val="24"/>
                <w:szCs w:val="24"/>
              </w:rPr>
              <w:t xml:space="preserve">Display posters and fliers about the McKinney-Vento Act in the office in multiple </w:t>
            </w:r>
            <w:proofErr w:type="gramStart"/>
            <w:r w:rsidRPr="00971497">
              <w:rPr>
                <w:rFonts w:cstheme="minorHAnsi"/>
                <w:sz w:val="24"/>
                <w:szCs w:val="24"/>
              </w:rPr>
              <w:t>languages</w:t>
            </w:r>
            <w:proofErr w:type="gramEnd"/>
          </w:p>
          <w:p w14:paraId="07AF66C8" w14:textId="77777777" w:rsidR="00971497" w:rsidRPr="00971497" w:rsidRDefault="00971497" w:rsidP="00971497">
            <w:pPr>
              <w:pStyle w:val="ListParagraph"/>
              <w:numPr>
                <w:ilvl w:val="0"/>
                <w:numId w:val="7"/>
              </w:numPr>
              <w:rPr>
                <w:rFonts w:cstheme="minorHAnsi"/>
                <w:sz w:val="24"/>
                <w:szCs w:val="24"/>
              </w:rPr>
            </w:pPr>
            <w:r w:rsidRPr="00971497">
              <w:rPr>
                <w:rFonts w:cstheme="minorHAnsi"/>
                <w:sz w:val="24"/>
                <w:szCs w:val="24"/>
              </w:rPr>
              <w:t>Include McKinney-Vento information in social media posts and other outreach to families and students.</w:t>
            </w:r>
          </w:p>
          <w:p w14:paraId="0B4AC6F0" w14:textId="14D95ADE" w:rsidR="00971497" w:rsidRPr="00260503" w:rsidRDefault="00971497" w:rsidP="007D436A">
            <w:pPr>
              <w:pStyle w:val="Title"/>
            </w:pPr>
          </w:p>
        </w:tc>
        <w:tc>
          <w:tcPr>
            <w:tcW w:w="50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15" w:type="dxa"/>
              <w:bottom w:w="0" w:type="dxa"/>
              <w:right w:w="115" w:type="dxa"/>
            </w:tcMar>
            <w:vAlign w:val="center"/>
          </w:tcPr>
          <w:p w14:paraId="45DCFDB2" w14:textId="77777777" w:rsidR="00971497" w:rsidRPr="00971497" w:rsidRDefault="00971497" w:rsidP="00971497">
            <w:pPr>
              <w:pStyle w:val="ListParagraph"/>
              <w:numPr>
                <w:ilvl w:val="0"/>
                <w:numId w:val="6"/>
              </w:numPr>
              <w:rPr>
                <w:rFonts w:cstheme="minorHAnsi"/>
                <w:sz w:val="24"/>
                <w:szCs w:val="24"/>
              </w:rPr>
            </w:pPr>
            <w:r w:rsidRPr="00971497">
              <w:rPr>
                <w:rFonts w:cstheme="minorHAnsi"/>
                <w:sz w:val="24"/>
                <w:szCs w:val="24"/>
              </w:rPr>
              <w:t xml:space="preserve">Display information about the McKinney-Vento program on the online enrollment home page, with the opportunity to click a link for more information (including the definition of homelessness and core McKinney-Vento protections). Avoid the word “homeless.” </w:t>
            </w:r>
            <w:hyperlink r:id="rId10" w:history="1">
              <w:r w:rsidRPr="00971497">
                <w:rPr>
                  <w:rStyle w:val="Hyperlink"/>
                  <w:rFonts w:cstheme="minorHAnsi"/>
                  <w:sz w:val="24"/>
                  <w:szCs w:val="24"/>
                </w:rPr>
                <w:t>MSDE’s website</w:t>
              </w:r>
            </w:hyperlink>
            <w:r w:rsidRPr="00971497">
              <w:rPr>
                <w:rFonts w:cstheme="minorHAnsi"/>
                <w:sz w:val="24"/>
                <w:szCs w:val="24"/>
              </w:rPr>
              <w:t xml:space="preserve"> has resources and sample language.</w:t>
            </w:r>
          </w:p>
          <w:p w14:paraId="49FD70B4" w14:textId="77777777" w:rsidR="00971497" w:rsidRPr="00971497" w:rsidRDefault="00971497" w:rsidP="00971497">
            <w:pPr>
              <w:pStyle w:val="ListParagraph"/>
              <w:numPr>
                <w:ilvl w:val="0"/>
                <w:numId w:val="6"/>
              </w:numPr>
              <w:rPr>
                <w:rFonts w:cstheme="minorHAnsi"/>
                <w:sz w:val="24"/>
                <w:szCs w:val="24"/>
              </w:rPr>
            </w:pPr>
            <w:r w:rsidRPr="00971497">
              <w:rPr>
                <w:rFonts w:cstheme="minorHAnsi"/>
                <w:sz w:val="24"/>
                <w:szCs w:val="24"/>
              </w:rPr>
              <w:t xml:space="preserve">Integrate an </w:t>
            </w:r>
            <w:hyperlink r:id="rId11" w:history="1">
              <w:r w:rsidRPr="00971497">
                <w:rPr>
                  <w:rStyle w:val="Hyperlink"/>
                  <w:rFonts w:cstheme="minorHAnsi"/>
                  <w:sz w:val="24"/>
                  <w:szCs w:val="24"/>
                </w:rPr>
                <w:t>eligibility questionnaire</w:t>
              </w:r>
            </w:hyperlink>
            <w:r w:rsidRPr="00971497">
              <w:rPr>
                <w:rFonts w:cstheme="minorHAnsi"/>
                <w:sz w:val="24"/>
                <w:szCs w:val="24"/>
              </w:rPr>
              <w:t xml:space="preserve"> into the online enrollment system as one of the first questions and filter students who indicate homelessness on the questionnaire into the McKinney-Vento procedure.</w:t>
            </w:r>
          </w:p>
          <w:p w14:paraId="1AD97778" w14:textId="77777777" w:rsidR="00971497" w:rsidRPr="00971497" w:rsidRDefault="00971497" w:rsidP="00971497">
            <w:pPr>
              <w:pStyle w:val="ListParagraph"/>
              <w:numPr>
                <w:ilvl w:val="0"/>
                <w:numId w:val="6"/>
              </w:numPr>
              <w:rPr>
                <w:rFonts w:cstheme="minorHAnsi"/>
                <w:sz w:val="24"/>
                <w:szCs w:val="24"/>
              </w:rPr>
            </w:pPr>
            <w:r w:rsidRPr="00971497">
              <w:rPr>
                <w:rFonts w:cstheme="minorHAnsi"/>
                <w:sz w:val="24"/>
                <w:szCs w:val="24"/>
              </w:rPr>
              <w:t xml:space="preserve">Design the system to filter students attempting to enroll themselves into </w:t>
            </w:r>
            <w:proofErr w:type="gramStart"/>
            <w:r w:rsidRPr="00971497">
              <w:rPr>
                <w:rFonts w:cstheme="minorHAnsi"/>
                <w:sz w:val="24"/>
                <w:szCs w:val="24"/>
              </w:rPr>
              <w:t>a the</w:t>
            </w:r>
            <w:proofErr w:type="gramEnd"/>
            <w:r w:rsidRPr="00971497">
              <w:rPr>
                <w:rFonts w:cstheme="minorHAnsi"/>
                <w:sz w:val="24"/>
                <w:szCs w:val="24"/>
              </w:rPr>
              <w:t xml:space="preserve"> McKinney-Vento procedure for unaccompanied youth.</w:t>
            </w:r>
          </w:p>
          <w:p w14:paraId="23C8F469" w14:textId="77777777" w:rsidR="00971497" w:rsidRPr="00971497" w:rsidRDefault="00971497" w:rsidP="00971497">
            <w:pPr>
              <w:pStyle w:val="ListParagraph"/>
              <w:numPr>
                <w:ilvl w:val="0"/>
                <w:numId w:val="6"/>
              </w:numPr>
              <w:rPr>
                <w:rFonts w:cstheme="minorHAnsi"/>
                <w:sz w:val="24"/>
                <w:szCs w:val="24"/>
              </w:rPr>
            </w:pPr>
            <w:r w:rsidRPr="00971497">
              <w:rPr>
                <w:rFonts w:cstheme="minorHAnsi"/>
                <w:sz w:val="24"/>
                <w:szCs w:val="24"/>
              </w:rPr>
              <w:t>Design the system to filter families attempting to enroll without proof of residency or other documents into the McKinney-Vento procedure.</w:t>
            </w:r>
          </w:p>
          <w:p w14:paraId="6F55345D" w14:textId="77777777" w:rsidR="00971497" w:rsidRPr="00971497" w:rsidRDefault="00971497" w:rsidP="00971497">
            <w:pPr>
              <w:pStyle w:val="ListParagraph"/>
              <w:numPr>
                <w:ilvl w:val="0"/>
                <w:numId w:val="6"/>
              </w:numPr>
              <w:rPr>
                <w:rFonts w:cstheme="minorHAnsi"/>
                <w:sz w:val="24"/>
                <w:szCs w:val="24"/>
              </w:rPr>
            </w:pPr>
            <w:r w:rsidRPr="00971497">
              <w:rPr>
                <w:rFonts w:cstheme="minorHAnsi"/>
                <w:sz w:val="24"/>
                <w:szCs w:val="24"/>
              </w:rPr>
              <w:t>Have the system recognize shelter and motel addresses for immediate filtering into the McKinney-Vento procedure.</w:t>
            </w:r>
          </w:p>
          <w:p w14:paraId="53C83DC3" w14:textId="32C6B3EB" w:rsidR="00971497" w:rsidRPr="009117F5" w:rsidRDefault="00971497" w:rsidP="00971497">
            <w:pPr>
              <w:pStyle w:val="ListBullet2"/>
              <w:numPr>
                <w:ilvl w:val="0"/>
                <w:numId w:val="6"/>
              </w:numPr>
            </w:pPr>
            <w:r w:rsidRPr="00E17091">
              <w:rPr>
                <w:rFonts w:asciiTheme="minorHAnsi" w:hAnsiTheme="minorHAnsi" w:cstheme="minorHAnsi"/>
                <w:sz w:val="24"/>
                <w:szCs w:val="24"/>
              </w:rPr>
              <w:t>Have the system recognize students being enrolled by different people from the same address for flagging</w:t>
            </w:r>
            <w:r>
              <w:rPr>
                <w:rFonts w:cstheme="minorHAnsi"/>
                <w:sz w:val="24"/>
                <w:szCs w:val="24"/>
              </w:rPr>
              <w:t xml:space="preserve"> and potential filtering into the McKinney-Vento procedure.</w:t>
            </w:r>
          </w:p>
        </w:tc>
      </w:tr>
    </w:tbl>
    <w:p w14:paraId="00C0BBB9" w14:textId="77777777" w:rsidR="00165D38" w:rsidRPr="00E17091" w:rsidRDefault="00165D38">
      <w:pPr>
        <w:rPr>
          <w:rFonts w:cstheme="minorHAnsi"/>
          <w:sz w:val="24"/>
          <w:szCs w:val="24"/>
        </w:rPr>
      </w:pPr>
    </w:p>
    <w:p w14:paraId="07818A05" w14:textId="46C9A455" w:rsidR="00165D38" w:rsidRPr="00E17091" w:rsidRDefault="002E3739" w:rsidP="00165D38">
      <w:pPr>
        <w:pStyle w:val="ListParagraph"/>
        <w:numPr>
          <w:ilvl w:val="0"/>
          <w:numId w:val="1"/>
        </w:numPr>
        <w:rPr>
          <w:rFonts w:cstheme="minorHAnsi"/>
          <w:sz w:val="24"/>
          <w:szCs w:val="24"/>
        </w:rPr>
      </w:pPr>
      <w:r w:rsidRPr="00E17091">
        <w:rPr>
          <w:rFonts w:cstheme="minorHAnsi"/>
          <w:sz w:val="24"/>
          <w:szCs w:val="24"/>
        </w:rPr>
        <w:t>Whenever homelessness is claimed or suspected, e</w:t>
      </w:r>
      <w:r w:rsidR="00165D38" w:rsidRPr="00E17091">
        <w:rPr>
          <w:rFonts w:cstheme="minorHAnsi"/>
          <w:sz w:val="24"/>
          <w:szCs w:val="24"/>
        </w:rPr>
        <w:t>nroll immediately</w:t>
      </w:r>
      <w:r w:rsidRPr="00E17091">
        <w:rPr>
          <w:rFonts w:cstheme="minorHAnsi"/>
          <w:sz w:val="24"/>
          <w:szCs w:val="24"/>
        </w:rPr>
        <w:t xml:space="preserve"> using </w:t>
      </w:r>
      <w:r w:rsidR="00971497">
        <w:rPr>
          <w:rFonts w:cstheme="minorHAnsi"/>
          <w:sz w:val="24"/>
          <w:szCs w:val="24"/>
        </w:rPr>
        <w:t xml:space="preserve">the LEA’s </w:t>
      </w:r>
      <w:proofErr w:type="gramStart"/>
      <w:r w:rsidR="00971497">
        <w:rPr>
          <w:rFonts w:cstheme="minorHAnsi"/>
          <w:sz w:val="24"/>
          <w:szCs w:val="24"/>
        </w:rPr>
        <w:t>carefully-designed</w:t>
      </w:r>
      <w:proofErr w:type="gramEnd"/>
      <w:r w:rsidRPr="00E17091">
        <w:rPr>
          <w:rFonts w:cstheme="minorHAnsi"/>
          <w:sz w:val="24"/>
          <w:szCs w:val="24"/>
        </w:rPr>
        <w:t xml:space="preserve"> </w:t>
      </w:r>
      <w:r w:rsidR="00134316" w:rsidRPr="00E17091">
        <w:rPr>
          <w:rFonts w:cstheme="minorHAnsi"/>
          <w:sz w:val="24"/>
          <w:szCs w:val="24"/>
        </w:rPr>
        <w:t xml:space="preserve">McKinney-Vento </w:t>
      </w:r>
      <w:r w:rsidRPr="00E17091">
        <w:rPr>
          <w:rFonts w:cstheme="minorHAnsi"/>
          <w:sz w:val="24"/>
          <w:szCs w:val="24"/>
        </w:rPr>
        <w:t>enrollment procedure</w:t>
      </w:r>
      <w:r w:rsidR="00971497">
        <w:rPr>
          <w:rFonts w:cstheme="minorHAnsi"/>
          <w:sz w:val="24"/>
          <w:szCs w:val="24"/>
        </w:rPr>
        <w:t>.</w:t>
      </w:r>
    </w:p>
    <w:p w14:paraId="57B2776E" w14:textId="77777777" w:rsidR="00165D38" w:rsidRPr="00E17091" w:rsidRDefault="00165D38" w:rsidP="00165D38">
      <w:pPr>
        <w:rPr>
          <w:rFonts w:cstheme="minorHAnsi"/>
          <w:sz w:val="24"/>
          <w:szCs w:val="24"/>
        </w:rPr>
      </w:pPr>
    </w:p>
    <w:p w14:paraId="39BB542E" w14:textId="1DD9A3CB" w:rsidR="00134316" w:rsidRDefault="00971497" w:rsidP="00165D38">
      <w:pPr>
        <w:rPr>
          <w:rFonts w:cstheme="minorHAnsi"/>
          <w:sz w:val="24"/>
          <w:szCs w:val="24"/>
        </w:rPr>
      </w:pPr>
      <w:r>
        <w:rPr>
          <w:rFonts w:cstheme="minorHAnsi"/>
          <w:sz w:val="24"/>
          <w:szCs w:val="24"/>
        </w:rPr>
        <w:lastRenderedPageBreak/>
        <w:t>Every LEA must implement a</w:t>
      </w:r>
      <w:r w:rsidR="00134316">
        <w:rPr>
          <w:rFonts w:cstheme="minorHAnsi"/>
          <w:sz w:val="24"/>
          <w:szCs w:val="24"/>
        </w:rPr>
        <w:t xml:space="preserve"> </w:t>
      </w:r>
      <w:r w:rsidR="00134316" w:rsidRPr="00E17091">
        <w:rPr>
          <w:rFonts w:cstheme="minorHAnsi"/>
          <w:sz w:val="24"/>
          <w:szCs w:val="24"/>
        </w:rPr>
        <w:t xml:space="preserve">McKinney-Vento </w:t>
      </w:r>
      <w:r w:rsidR="00134316">
        <w:rPr>
          <w:rFonts w:cstheme="minorHAnsi"/>
          <w:sz w:val="24"/>
          <w:szCs w:val="24"/>
        </w:rPr>
        <w:t xml:space="preserve">enrollment procedure </w:t>
      </w:r>
      <w:r>
        <w:rPr>
          <w:rFonts w:cstheme="minorHAnsi"/>
          <w:sz w:val="24"/>
          <w:szCs w:val="24"/>
        </w:rPr>
        <w:t xml:space="preserve">that is </w:t>
      </w:r>
      <w:proofErr w:type="gramStart"/>
      <w:r>
        <w:rPr>
          <w:rFonts w:cstheme="minorHAnsi"/>
          <w:sz w:val="24"/>
          <w:szCs w:val="24"/>
        </w:rPr>
        <w:t>carefully-designed</w:t>
      </w:r>
      <w:proofErr w:type="gramEnd"/>
      <w:r>
        <w:rPr>
          <w:rFonts w:cstheme="minorHAnsi"/>
          <w:sz w:val="24"/>
          <w:szCs w:val="24"/>
        </w:rPr>
        <w:t xml:space="preserve"> to</w:t>
      </w:r>
      <w:r w:rsidR="00134316">
        <w:rPr>
          <w:rFonts w:cstheme="minorHAnsi"/>
          <w:sz w:val="24"/>
          <w:szCs w:val="24"/>
        </w:rPr>
        <w:t xml:space="preserve"> ensure McKinney-Vento students are able to attend classes at once. Whether in-person or </w:t>
      </w:r>
      <w:r w:rsidR="00832204" w:rsidRPr="00E17091">
        <w:rPr>
          <w:rFonts w:cstheme="minorHAnsi"/>
          <w:sz w:val="24"/>
          <w:szCs w:val="24"/>
        </w:rPr>
        <w:t>online</w:t>
      </w:r>
      <w:r w:rsidR="00134316">
        <w:rPr>
          <w:rFonts w:cstheme="minorHAnsi"/>
          <w:sz w:val="24"/>
          <w:szCs w:val="24"/>
        </w:rPr>
        <w:t xml:space="preserve">, the </w:t>
      </w:r>
      <w:r w:rsidR="00832204" w:rsidRPr="00E17091">
        <w:rPr>
          <w:rFonts w:cstheme="minorHAnsi"/>
          <w:sz w:val="24"/>
          <w:szCs w:val="24"/>
        </w:rPr>
        <w:t xml:space="preserve">procedure </w:t>
      </w:r>
      <w:r w:rsidR="00134316">
        <w:rPr>
          <w:rFonts w:cstheme="minorHAnsi"/>
          <w:sz w:val="24"/>
          <w:szCs w:val="24"/>
        </w:rPr>
        <w:t>must</w:t>
      </w:r>
      <w:r w:rsidR="00150190">
        <w:rPr>
          <w:rFonts w:cstheme="minorHAnsi"/>
          <w:sz w:val="24"/>
          <w:szCs w:val="24"/>
        </w:rPr>
        <w:t>:</w:t>
      </w:r>
    </w:p>
    <w:p w14:paraId="73C798EE" w14:textId="07B2A621" w:rsidR="00150190" w:rsidRPr="00971497" w:rsidRDefault="00150190" w:rsidP="00971497">
      <w:pPr>
        <w:pStyle w:val="ListParagraph"/>
        <w:numPr>
          <w:ilvl w:val="0"/>
          <w:numId w:val="8"/>
        </w:numPr>
        <w:rPr>
          <w:rFonts w:cstheme="minorHAnsi"/>
          <w:sz w:val="24"/>
          <w:szCs w:val="24"/>
        </w:rPr>
      </w:pPr>
      <w:r w:rsidRPr="00971497">
        <w:rPr>
          <w:rFonts w:cstheme="minorHAnsi"/>
          <w:sz w:val="24"/>
          <w:szCs w:val="24"/>
        </w:rPr>
        <w:t>Ensure</w:t>
      </w:r>
      <w:r w:rsidR="00832204" w:rsidRPr="00971497">
        <w:rPr>
          <w:rFonts w:cstheme="minorHAnsi"/>
          <w:sz w:val="24"/>
          <w:szCs w:val="24"/>
        </w:rPr>
        <w:t xml:space="preserve"> </w:t>
      </w:r>
      <w:r w:rsidRPr="00971497">
        <w:rPr>
          <w:rFonts w:cstheme="minorHAnsi"/>
          <w:sz w:val="24"/>
          <w:szCs w:val="24"/>
        </w:rPr>
        <w:t>immediate enrollment</w:t>
      </w:r>
      <w:r w:rsidR="00832204" w:rsidRPr="00971497">
        <w:rPr>
          <w:rFonts w:cstheme="minorHAnsi"/>
          <w:sz w:val="24"/>
          <w:szCs w:val="24"/>
        </w:rPr>
        <w:t xml:space="preserve"> without documents </w:t>
      </w:r>
      <w:r w:rsidR="00165D38" w:rsidRPr="00971497">
        <w:rPr>
          <w:rFonts w:cstheme="minorHAnsi"/>
          <w:sz w:val="24"/>
          <w:szCs w:val="24"/>
        </w:rPr>
        <w:t>(</w:t>
      </w:r>
      <w:r w:rsidR="00832204" w:rsidRPr="00971497">
        <w:rPr>
          <w:rFonts w:cstheme="minorHAnsi"/>
          <w:sz w:val="24"/>
          <w:szCs w:val="24"/>
        </w:rPr>
        <w:t>proof of residency, health records, birth certificate, etc.)</w:t>
      </w:r>
    </w:p>
    <w:p w14:paraId="5BE03DD5" w14:textId="783D35F9" w:rsidR="00971497" w:rsidRDefault="00971497" w:rsidP="00971497">
      <w:pPr>
        <w:pStyle w:val="ListParagraph"/>
        <w:numPr>
          <w:ilvl w:val="0"/>
          <w:numId w:val="8"/>
        </w:numPr>
        <w:rPr>
          <w:rFonts w:cstheme="minorHAnsi"/>
          <w:sz w:val="24"/>
          <w:szCs w:val="24"/>
        </w:rPr>
      </w:pPr>
      <w:r w:rsidRPr="00971497">
        <w:rPr>
          <w:rFonts w:cstheme="minorHAnsi"/>
          <w:sz w:val="24"/>
          <w:szCs w:val="24"/>
        </w:rPr>
        <w:t xml:space="preserve">Ensure that immediate enrollment does not depend on any </w:t>
      </w:r>
      <w:proofErr w:type="gramStart"/>
      <w:r w:rsidRPr="00971497">
        <w:rPr>
          <w:rFonts w:cstheme="minorHAnsi"/>
          <w:sz w:val="24"/>
          <w:szCs w:val="24"/>
        </w:rPr>
        <w:t>particular individual</w:t>
      </w:r>
      <w:proofErr w:type="gramEnd"/>
      <w:r w:rsidRPr="00971497">
        <w:rPr>
          <w:rFonts w:cstheme="minorHAnsi"/>
          <w:sz w:val="24"/>
          <w:szCs w:val="24"/>
        </w:rPr>
        <w:t xml:space="preserve"> who may be out of the office or overwhelmed by the volume of requests</w:t>
      </w:r>
      <w:r w:rsidR="001940C1">
        <w:rPr>
          <w:rFonts w:cstheme="minorHAnsi"/>
          <w:sz w:val="24"/>
          <w:szCs w:val="24"/>
        </w:rPr>
        <w:t>.</w:t>
      </w:r>
    </w:p>
    <w:p w14:paraId="13861FDF" w14:textId="4F3A15E5" w:rsidR="001940C1" w:rsidRPr="00971497" w:rsidRDefault="001940C1" w:rsidP="00971497">
      <w:pPr>
        <w:pStyle w:val="ListParagraph"/>
        <w:numPr>
          <w:ilvl w:val="0"/>
          <w:numId w:val="8"/>
        </w:numPr>
        <w:rPr>
          <w:rFonts w:cstheme="minorHAnsi"/>
          <w:sz w:val="24"/>
          <w:szCs w:val="24"/>
        </w:rPr>
      </w:pPr>
      <w:r>
        <w:rPr>
          <w:rFonts w:cstheme="minorHAnsi"/>
          <w:sz w:val="24"/>
          <w:szCs w:val="24"/>
        </w:rPr>
        <w:t>Ensure that immediate enrollment is not delayed by requiring parents, caregivers, or youth to sign, print, or return documents.</w:t>
      </w:r>
    </w:p>
    <w:p w14:paraId="1EEFB090" w14:textId="0266CD02" w:rsidR="00971497" w:rsidRDefault="00971497" w:rsidP="00971497">
      <w:pPr>
        <w:pStyle w:val="ListParagraph"/>
        <w:numPr>
          <w:ilvl w:val="0"/>
          <w:numId w:val="8"/>
        </w:numPr>
        <w:rPr>
          <w:rFonts w:cstheme="minorHAnsi"/>
          <w:sz w:val="24"/>
          <w:szCs w:val="24"/>
        </w:rPr>
      </w:pPr>
      <w:r>
        <w:rPr>
          <w:rFonts w:cstheme="minorHAnsi"/>
          <w:sz w:val="24"/>
          <w:szCs w:val="24"/>
        </w:rPr>
        <w:t>Eliminate enrollment delays that might be caused by challenges related to homelessness, such as:</w:t>
      </w:r>
    </w:p>
    <w:p w14:paraId="1AE86AE4" w14:textId="77777777" w:rsidR="00971497" w:rsidRDefault="00971497" w:rsidP="00971497">
      <w:pPr>
        <w:pStyle w:val="ListParagraph"/>
        <w:numPr>
          <w:ilvl w:val="1"/>
          <w:numId w:val="8"/>
        </w:numPr>
        <w:rPr>
          <w:rFonts w:cstheme="minorHAnsi"/>
          <w:sz w:val="24"/>
          <w:szCs w:val="24"/>
        </w:rPr>
      </w:pPr>
      <w:r>
        <w:rPr>
          <w:rFonts w:cstheme="minorHAnsi"/>
          <w:sz w:val="24"/>
          <w:szCs w:val="24"/>
        </w:rPr>
        <w:t>Lack of access to technology</w:t>
      </w:r>
    </w:p>
    <w:p w14:paraId="2A5DC704" w14:textId="77777777" w:rsidR="00971497" w:rsidRDefault="00971497" w:rsidP="00971497">
      <w:pPr>
        <w:pStyle w:val="ListParagraph"/>
        <w:numPr>
          <w:ilvl w:val="1"/>
          <w:numId w:val="8"/>
        </w:numPr>
        <w:rPr>
          <w:rFonts w:cstheme="minorHAnsi"/>
          <w:sz w:val="24"/>
          <w:szCs w:val="24"/>
        </w:rPr>
      </w:pPr>
      <w:r>
        <w:rPr>
          <w:rFonts w:cstheme="minorHAnsi"/>
          <w:sz w:val="24"/>
          <w:szCs w:val="24"/>
        </w:rPr>
        <w:t>Lack of transportation</w:t>
      </w:r>
    </w:p>
    <w:p w14:paraId="73543EBB" w14:textId="77777777" w:rsidR="00971497" w:rsidRDefault="00971497" w:rsidP="00971497">
      <w:pPr>
        <w:pStyle w:val="ListParagraph"/>
        <w:numPr>
          <w:ilvl w:val="1"/>
          <w:numId w:val="8"/>
        </w:numPr>
        <w:rPr>
          <w:rFonts w:cstheme="minorHAnsi"/>
          <w:sz w:val="24"/>
          <w:szCs w:val="24"/>
        </w:rPr>
      </w:pPr>
      <w:r>
        <w:rPr>
          <w:rFonts w:cstheme="minorHAnsi"/>
          <w:sz w:val="24"/>
          <w:szCs w:val="24"/>
        </w:rPr>
        <w:t>Lack of documentation</w:t>
      </w:r>
    </w:p>
    <w:p w14:paraId="26F8587F" w14:textId="77777777" w:rsidR="00971497" w:rsidRDefault="00971497" w:rsidP="00971497">
      <w:pPr>
        <w:pStyle w:val="ListParagraph"/>
        <w:numPr>
          <w:ilvl w:val="1"/>
          <w:numId w:val="8"/>
        </w:numPr>
        <w:rPr>
          <w:rFonts w:cstheme="minorHAnsi"/>
          <w:sz w:val="24"/>
          <w:szCs w:val="24"/>
        </w:rPr>
      </w:pPr>
      <w:r>
        <w:rPr>
          <w:rFonts w:cstheme="minorHAnsi"/>
          <w:sz w:val="24"/>
          <w:szCs w:val="24"/>
        </w:rPr>
        <w:t>Lack of uniforms, clothing, hygiene supplies, or school supplies</w:t>
      </w:r>
    </w:p>
    <w:p w14:paraId="3D3ADA77" w14:textId="22A8E20F" w:rsidR="00971497" w:rsidRDefault="00971497" w:rsidP="00971497">
      <w:pPr>
        <w:pStyle w:val="ListParagraph"/>
        <w:numPr>
          <w:ilvl w:val="0"/>
          <w:numId w:val="8"/>
        </w:numPr>
        <w:rPr>
          <w:rFonts w:cstheme="minorHAnsi"/>
          <w:sz w:val="24"/>
          <w:szCs w:val="24"/>
        </w:rPr>
      </w:pPr>
      <w:r>
        <w:rPr>
          <w:rFonts w:cstheme="minorHAnsi"/>
          <w:sz w:val="24"/>
          <w:szCs w:val="24"/>
        </w:rPr>
        <w:t>Eliminate enrollment delays that might be caused by challenges related to language</w:t>
      </w:r>
      <w:r w:rsidR="001940C1">
        <w:rPr>
          <w:rFonts w:cstheme="minorHAnsi"/>
          <w:sz w:val="24"/>
          <w:szCs w:val="24"/>
        </w:rPr>
        <w:t xml:space="preserve"> and comprehension</w:t>
      </w:r>
      <w:r>
        <w:rPr>
          <w:rFonts w:cstheme="minorHAnsi"/>
          <w:sz w:val="24"/>
          <w:szCs w:val="24"/>
        </w:rPr>
        <w:t>.</w:t>
      </w:r>
    </w:p>
    <w:p w14:paraId="0BC57925" w14:textId="3CCDC63D" w:rsidR="00150190" w:rsidRPr="00971497" w:rsidRDefault="00150190" w:rsidP="00971497">
      <w:pPr>
        <w:pStyle w:val="ListParagraph"/>
        <w:numPr>
          <w:ilvl w:val="0"/>
          <w:numId w:val="8"/>
        </w:numPr>
        <w:rPr>
          <w:rFonts w:cstheme="minorHAnsi"/>
          <w:sz w:val="24"/>
          <w:szCs w:val="24"/>
        </w:rPr>
      </w:pPr>
      <w:r w:rsidRPr="00971497">
        <w:rPr>
          <w:rFonts w:cstheme="minorHAnsi"/>
          <w:sz w:val="24"/>
          <w:szCs w:val="24"/>
        </w:rPr>
        <w:t xml:space="preserve">Ensure immediate enrollment of unaccompanied youth without a parent or guardian, whether the youth is under 18 years old or is legally an adult. LEAs may adopt one or more methods for unaccompanied youth to enroll in school, </w:t>
      </w:r>
      <w:proofErr w:type="gramStart"/>
      <w:r w:rsidRPr="00971497">
        <w:rPr>
          <w:rFonts w:cstheme="minorHAnsi"/>
          <w:sz w:val="24"/>
          <w:szCs w:val="24"/>
        </w:rPr>
        <w:t>as long as</w:t>
      </w:r>
      <w:proofErr w:type="gramEnd"/>
      <w:r w:rsidRPr="00971497">
        <w:rPr>
          <w:rFonts w:cstheme="minorHAnsi"/>
          <w:sz w:val="24"/>
          <w:szCs w:val="24"/>
        </w:rPr>
        <w:t xml:space="preserve"> the enrollment is immediate. Common methods include:</w:t>
      </w:r>
    </w:p>
    <w:p w14:paraId="76F825B3" w14:textId="0AA9800C" w:rsidR="00150190" w:rsidRPr="00971497" w:rsidRDefault="00150190" w:rsidP="00E36116">
      <w:pPr>
        <w:pStyle w:val="ListParagraph"/>
        <w:numPr>
          <w:ilvl w:val="1"/>
          <w:numId w:val="8"/>
        </w:numPr>
        <w:rPr>
          <w:rFonts w:cstheme="minorHAnsi"/>
          <w:sz w:val="24"/>
          <w:szCs w:val="24"/>
        </w:rPr>
      </w:pPr>
      <w:r w:rsidRPr="00971497">
        <w:rPr>
          <w:rFonts w:cstheme="minorHAnsi"/>
          <w:sz w:val="24"/>
          <w:szCs w:val="24"/>
        </w:rPr>
        <w:t>Caregivers: Unaccompanied youth who, in the absence of a parent or legal guardian, are in the care of an adult caregiver</w:t>
      </w:r>
      <w:r w:rsidR="00E36116">
        <w:rPr>
          <w:rFonts w:cstheme="minorHAnsi"/>
          <w:sz w:val="24"/>
          <w:szCs w:val="24"/>
        </w:rPr>
        <w:t xml:space="preserve"> may be enrolled in school by that caregiver, </w:t>
      </w:r>
      <w:proofErr w:type="gramStart"/>
      <w:r w:rsidR="00E36116">
        <w:rPr>
          <w:rFonts w:cstheme="minorHAnsi"/>
          <w:sz w:val="24"/>
          <w:szCs w:val="24"/>
        </w:rPr>
        <w:t>whether or not</w:t>
      </w:r>
      <w:proofErr w:type="gramEnd"/>
      <w:r w:rsidR="00E36116">
        <w:rPr>
          <w:rFonts w:cstheme="minorHAnsi"/>
          <w:sz w:val="24"/>
          <w:szCs w:val="24"/>
        </w:rPr>
        <w:t xml:space="preserve"> a relative</w:t>
      </w:r>
    </w:p>
    <w:p w14:paraId="2F15EB7F" w14:textId="3126ED48" w:rsidR="00150190" w:rsidRPr="00971497" w:rsidRDefault="00E36116" w:rsidP="00E36116">
      <w:pPr>
        <w:pStyle w:val="ListParagraph"/>
        <w:numPr>
          <w:ilvl w:val="1"/>
          <w:numId w:val="8"/>
        </w:numPr>
        <w:rPr>
          <w:rFonts w:cstheme="minorHAnsi"/>
          <w:sz w:val="24"/>
          <w:szCs w:val="24"/>
        </w:rPr>
      </w:pPr>
      <w:r>
        <w:rPr>
          <w:rFonts w:cstheme="minorHAnsi"/>
          <w:sz w:val="24"/>
          <w:szCs w:val="24"/>
        </w:rPr>
        <w:t xml:space="preserve">Youth: Unaccompanied youth may enroll themselves in school and sign documents a parent typically would sign, </w:t>
      </w:r>
      <w:proofErr w:type="gramStart"/>
      <w:r>
        <w:rPr>
          <w:rFonts w:cstheme="minorHAnsi"/>
          <w:sz w:val="24"/>
          <w:szCs w:val="24"/>
        </w:rPr>
        <w:t>as long as</w:t>
      </w:r>
      <w:proofErr w:type="gramEnd"/>
      <w:r>
        <w:rPr>
          <w:rFonts w:cstheme="minorHAnsi"/>
          <w:sz w:val="24"/>
          <w:szCs w:val="24"/>
        </w:rPr>
        <w:t xml:space="preserve"> the youth is of sufficient age and maturity to make enrollment decisions.</w:t>
      </w:r>
    </w:p>
    <w:p w14:paraId="36C5B39B" w14:textId="77777777" w:rsidR="00150190" w:rsidRDefault="00150190" w:rsidP="00165D38">
      <w:pPr>
        <w:rPr>
          <w:rFonts w:cstheme="minorHAnsi"/>
          <w:sz w:val="24"/>
          <w:szCs w:val="24"/>
        </w:rPr>
      </w:pPr>
    </w:p>
    <w:p w14:paraId="35EA7B72" w14:textId="04E2E2C5" w:rsidR="00DC4C52" w:rsidRPr="00E17091" w:rsidRDefault="00150190">
      <w:pPr>
        <w:rPr>
          <w:rFonts w:cstheme="minorHAnsi"/>
          <w:sz w:val="24"/>
          <w:szCs w:val="24"/>
        </w:rPr>
      </w:pPr>
      <w:r>
        <w:rPr>
          <w:rFonts w:cstheme="minorHAnsi"/>
          <w:sz w:val="24"/>
          <w:szCs w:val="24"/>
        </w:rPr>
        <w:t xml:space="preserve">To provide McKinney-Vento services beyond enrollment in school, </w:t>
      </w:r>
      <w:r w:rsidR="003D5388">
        <w:rPr>
          <w:rFonts w:cstheme="minorHAnsi"/>
          <w:sz w:val="24"/>
          <w:szCs w:val="24"/>
        </w:rPr>
        <w:t xml:space="preserve">a </w:t>
      </w:r>
      <w:r w:rsidR="003D5388" w:rsidRPr="00E17091">
        <w:rPr>
          <w:rFonts w:cstheme="minorHAnsi"/>
          <w:sz w:val="24"/>
          <w:szCs w:val="24"/>
        </w:rPr>
        <w:t>liaison, PPW, counselor, principal, social worker, or other staff person</w:t>
      </w:r>
      <w:r w:rsidR="003D5388">
        <w:rPr>
          <w:rFonts w:cstheme="minorHAnsi"/>
          <w:sz w:val="24"/>
          <w:szCs w:val="24"/>
        </w:rPr>
        <w:t xml:space="preserve"> should</w:t>
      </w:r>
      <w:r w:rsidR="00832204" w:rsidRPr="00E17091">
        <w:rPr>
          <w:rFonts w:cstheme="minorHAnsi"/>
          <w:sz w:val="24"/>
          <w:szCs w:val="24"/>
        </w:rPr>
        <w:t xml:space="preserve"> follow</w:t>
      </w:r>
      <w:r w:rsidR="003D5388">
        <w:rPr>
          <w:rFonts w:cstheme="minorHAnsi"/>
          <w:sz w:val="24"/>
          <w:szCs w:val="24"/>
        </w:rPr>
        <w:t xml:space="preserve"> </w:t>
      </w:r>
      <w:r w:rsidR="00832204" w:rsidRPr="00E17091">
        <w:rPr>
          <w:rFonts w:cstheme="minorHAnsi"/>
          <w:sz w:val="24"/>
          <w:szCs w:val="24"/>
        </w:rPr>
        <w:t xml:space="preserve">up </w:t>
      </w:r>
      <w:r>
        <w:rPr>
          <w:rFonts w:cstheme="minorHAnsi"/>
          <w:sz w:val="24"/>
          <w:szCs w:val="24"/>
        </w:rPr>
        <w:t xml:space="preserve">with the family or student </w:t>
      </w:r>
      <w:r w:rsidR="003D5388">
        <w:rPr>
          <w:rFonts w:cstheme="minorHAnsi"/>
          <w:sz w:val="24"/>
          <w:szCs w:val="24"/>
        </w:rPr>
        <w:t>in a timely manner</w:t>
      </w:r>
      <w:r>
        <w:rPr>
          <w:rFonts w:cstheme="minorHAnsi"/>
          <w:sz w:val="24"/>
          <w:szCs w:val="24"/>
        </w:rPr>
        <w:t>. However,</w:t>
      </w:r>
      <w:r w:rsidR="003D5388">
        <w:rPr>
          <w:rFonts w:cstheme="minorHAnsi"/>
          <w:sz w:val="24"/>
          <w:szCs w:val="24"/>
        </w:rPr>
        <w:t xml:space="preserve"> immediate</w:t>
      </w:r>
      <w:r>
        <w:rPr>
          <w:rFonts w:cstheme="minorHAnsi"/>
          <w:sz w:val="24"/>
          <w:szCs w:val="24"/>
        </w:rPr>
        <w:t xml:space="preserve"> enrollment cannot be delayed waiting for staff to be available to offer additional services.</w:t>
      </w:r>
    </w:p>
    <w:p w14:paraId="56EC7602" w14:textId="77777777" w:rsidR="00DC4C52" w:rsidRPr="00E17091" w:rsidRDefault="00DC4C52">
      <w:pPr>
        <w:rPr>
          <w:rFonts w:cstheme="minorHAnsi"/>
          <w:sz w:val="24"/>
          <w:szCs w:val="24"/>
        </w:rPr>
      </w:pPr>
    </w:p>
    <w:p w14:paraId="405A7325" w14:textId="71A4DC95" w:rsidR="00DC4C52" w:rsidRPr="00E17091" w:rsidRDefault="002E3739" w:rsidP="002E3739">
      <w:pPr>
        <w:pStyle w:val="ListParagraph"/>
        <w:numPr>
          <w:ilvl w:val="0"/>
          <w:numId w:val="1"/>
        </w:numPr>
        <w:rPr>
          <w:rFonts w:cstheme="minorHAnsi"/>
          <w:sz w:val="24"/>
          <w:szCs w:val="24"/>
        </w:rPr>
      </w:pPr>
      <w:r w:rsidRPr="00E17091">
        <w:rPr>
          <w:rFonts w:cstheme="minorHAnsi"/>
          <w:sz w:val="24"/>
          <w:szCs w:val="24"/>
        </w:rPr>
        <w:t>As needed, confirm homelessness</w:t>
      </w:r>
      <w:r w:rsidR="00150190">
        <w:rPr>
          <w:rFonts w:cstheme="minorHAnsi"/>
          <w:sz w:val="24"/>
          <w:szCs w:val="24"/>
        </w:rPr>
        <w:t>.</w:t>
      </w:r>
    </w:p>
    <w:p w14:paraId="5962F150" w14:textId="77777777" w:rsidR="002E3739" w:rsidRPr="00E17091" w:rsidRDefault="002E3739" w:rsidP="00150190">
      <w:pPr>
        <w:tabs>
          <w:tab w:val="left" w:pos="4050"/>
        </w:tabs>
        <w:rPr>
          <w:rFonts w:cstheme="minorHAnsi"/>
          <w:sz w:val="24"/>
          <w:szCs w:val="24"/>
        </w:rPr>
      </w:pPr>
    </w:p>
    <w:p w14:paraId="2BBB6799" w14:textId="77777777" w:rsidR="001940C1" w:rsidRDefault="00FF5A14">
      <w:pPr>
        <w:rPr>
          <w:rFonts w:cstheme="minorHAnsi"/>
          <w:sz w:val="24"/>
          <w:szCs w:val="24"/>
        </w:rPr>
      </w:pPr>
      <w:r w:rsidRPr="00E17091">
        <w:rPr>
          <w:rFonts w:cstheme="minorHAnsi"/>
          <w:sz w:val="24"/>
          <w:szCs w:val="24"/>
        </w:rPr>
        <w:t>Neither federal nor state law require</w:t>
      </w:r>
      <w:r w:rsidR="006871C3" w:rsidRPr="00E17091">
        <w:rPr>
          <w:rFonts w:cstheme="minorHAnsi"/>
          <w:sz w:val="24"/>
          <w:szCs w:val="24"/>
        </w:rPr>
        <w:t>s</w:t>
      </w:r>
      <w:r w:rsidRPr="00E17091">
        <w:rPr>
          <w:rFonts w:cstheme="minorHAnsi"/>
          <w:sz w:val="24"/>
          <w:szCs w:val="24"/>
        </w:rPr>
        <w:t xml:space="preserve"> LEAs to confirm a student’s homelessness when a school receives information indicating homelessness from a parent, caregiver</w:t>
      </w:r>
      <w:r w:rsidR="006871C3" w:rsidRPr="00E17091">
        <w:rPr>
          <w:rFonts w:cstheme="minorHAnsi"/>
          <w:sz w:val="24"/>
          <w:szCs w:val="24"/>
        </w:rPr>
        <w:t>,</w:t>
      </w:r>
      <w:r w:rsidRPr="00E17091">
        <w:rPr>
          <w:rFonts w:cstheme="minorHAnsi"/>
          <w:sz w:val="24"/>
          <w:szCs w:val="24"/>
        </w:rPr>
        <w:t xml:space="preserve"> student</w:t>
      </w:r>
      <w:r w:rsidR="001940C1">
        <w:rPr>
          <w:rFonts w:cstheme="minorHAnsi"/>
          <w:sz w:val="24"/>
          <w:szCs w:val="24"/>
        </w:rPr>
        <w:t>, school staff member, or community agency</w:t>
      </w:r>
      <w:r w:rsidRPr="00E17091">
        <w:rPr>
          <w:rFonts w:cstheme="minorHAnsi"/>
          <w:sz w:val="24"/>
          <w:szCs w:val="24"/>
        </w:rPr>
        <w:t xml:space="preserve">. </w:t>
      </w:r>
      <w:r w:rsidR="006871C3" w:rsidRPr="00E17091">
        <w:rPr>
          <w:rFonts w:cstheme="minorHAnsi"/>
          <w:sz w:val="24"/>
          <w:szCs w:val="24"/>
        </w:rPr>
        <w:t>Indeed, confirming homelessness for every McKinney-Vento student would be unduly burdensome for schools and take resources away from students’ needs.</w:t>
      </w:r>
    </w:p>
    <w:p w14:paraId="4C65BDFD" w14:textId="77777777" w:rsidR="001940C1" w:rsidRDefault="001940C1">
      <w:pPr>
        <w:rPr>
          <w:rFonts w:cstheme="minorHAnsi"/>
          <w:sz w:val="24"/>
          <w:szCs w:val="24"/>
        </w:rPr>
      </w:pPr>
    </w:p>
    <w:p w14:paraId="315030FC" w14:textId="4F8214D3" w:rsidR="006871C3" w:rsidRPr="002140DB" w:rsidRDefault="00FF5A14">
      <w:pPr>
        <w:rPr>
          <w:rFonts w:cstheme="minorHAnsi"/>
          <w:sz w:val="24"/>
          <w:szCs w:val="24"/>
        </w:rPr>
      </w:pPr>
      <w:r w:rsidRPr="002140DB">
        <w:rPr>
          <w:rFonts w:cstheme="minorHAnsi"/>
          <w:sz w:val="24"/>
          <w:szCs w:val="24"/>
        </w:rPr>
        <w:t>However, in cases when the LEA has objective reason</w:t>
      </w:r>
      <w:r w:rsidR="00220AB0" w:rsidRPr="002140DB">
        <w:rPr>
          <w:rFonts w:cstheme="minorHAnsi"/>
          <w:sz w:val="24"/>
          <w:szCs w:val="24"/>
        </w:rPr>
        <w:t>s</w:t>
      </w:r>
      <w:r w:rsidRPr="002140DB">
        <w:rPr>
          <w:rFonts w:cstheme="minorHAnsi"/>
          <w:sz w:val="24"/>
          <w:szCs w:val="24"/>
        </w:rPr>
        <w:t xml:space="preserve"> to question a student’s homelessness, the LEA can take </w:t>
      </w:r>
      <w:r w:rsidR="006871C3" w:rsidRPr="002140DB">
        <w:rPr>
          <w:rFonts w:cstheme="minorHAnsi"/>
          <w:sz w:val="24"/>
          <w:szCs w:val="24"/>
        </w:rPr>
        <w:t>sensitive steps to confirm homelessness.</w:t>
      </w:r>
      <w:r w:rsidR="00220AB0" w:rsidRPr="002140DB">
        <w:rPr>
          <w:rFonts w:cstheme="minorHAnsi"/>
          <w:sz w:val="24"/>
          <w:szCs w:val="24"/>
        </w:rPr>
        <w:t xml:space="preserve"> The National Center for Homeless Education has issued a brief outlining accepting methods of “</w:t>
      </w:r>
      <w:hyperlink r:id="rId12" w:history="1">
        <w:r w:rsidR="00220AB0" w:rsidRPr="002140DB">
          <w:rPr>
            <w:rStyle w:val="Hyperlink"/>
            <w:rFonts w:cstheme="minorHAnsi"/>
            <w:sz w:val="24"/>
            <w:szCs w:val="24"/>
          </w:rPr>
          <w:t>Confirming Eligibility for McKinney-Vento Rights and Services</w:t>
        </w:r>
      </w:hyperlink>
      <w:r w:rsidR="00220AB0" w:rsidRPr="002140DB">
        <w:rPr>
          <w:rFonts w:cstheme="minorHAnsi"/>
          <w:sz w:val="24"/>
          <w:szCs w:val="24"/>
        </w:rPr>
        <w:t>,” which may include:</w:t>
      </w:r>
    </w:p>
    <w:p w14:paraId="08A62B30" w14:textId="69D38B2E" w:rsidR="00220AB0" w:rsidRPr="002140DB" w:rsidRDefault="00220AB0" w:rsidP="00220AB0">
      <w:pPr>
        <w:pStyle w:val="ListParagraph"/>
        <w:numPr>
          <w:ilvl w:val="0"/>
          <w:numId w:val="4"/>
        </w:numPr>
        <w:rPr>
          <w:rFonts w:cstheme="minorHAnsi"/>
          <w:sz w:val="24"/>
          <w:szCs w:val="24"/>
        </w:rPr>
      </w:pPr>
      <w:r w:rsidRPr="002140DB">
        <w:rPr>
          <w:rFonts w:cstheme="minorHAnsi"/>
          <w:sz w:val="24"/>
          <w:szCs w:val="24"/>
        </w:rPr>
        <w:t xml:space="preserve">Detailed conversations with parents, caregivers, and </w:t>
      </w:r>
      <w:proofErr w:type="gramStart"/>
      <w:r w:rsidRPr="002140DB">
        <w:rPr>
          <w:rFonts w:cstheme="minorHAnsi"/>
          <w:sz w:val="24"/>
          <w:szCs w:val="24"/>
        </w:rPr>
        <w:t>youth;</w:t>
      </w:r>
      <w:proofErr w:type="gramEnd"/>
    </w:p>
    <w:p w14:paraId="27149FE2" w14:textId="738F4D22" w:rsidR="00220AB0" w:rsidRPr="002140DB" w:rsidRDefault="00220AB0" w:rsidP="00220AB0">
      <w:pPr>
        <w:pStyle w:val="ListParagraph"/>
        <w:numPr>
          <w:ilvl w:val="0"/>
          <w:numId w:val="4"/>
        </w:numPr>
        <w:rPr>
          <w:rFonts w:cstheme="minorHAnsi"/>
          <w:sz w:val="24"/>
          <w:szCs w:val="24"/>
        </w:rPr>
      </w:pPr>
      <w:r w:rsidRPr="002140DB">
        <w:rPr>
          <w:rFonts w:cstheme="minorHAnsi"/>
          <w:sz w:val="24"/>
          <w:szCs w:val="24"/>
        </w:rPr>
        <w:t xml:space="preserve">Home visits by PPWs, social workers, and other non-threatening staff </w:t>
      </w:r>
      <w:proofErr w:type="gramStart"/>
      <w:r w:rsidRPr="002140DB">
        <w:rPr>
          <w:rFonts w:cstheme="minorHAnsi"/>
          <w:sz w:val="24"/>
          <w:szCs w:val="24"/>
        </w:rPr>
        <w:t>members;</w:t>
      </w:r>
      <w:proofErr w:type="gramEnd"/>
    </w:p>
    <w:p w14:paraId="77A1337F" w14:textId="06B0797D" w:rsidR="00220AB0" w:rsidRPr="002140DB" w:rsidRDefault="00220AB0" w:rsidP="00220AB0">
      <w:pPr>
        <w:pStyle w:val="ListParagraph"/>
        <w:numPr>
          <w:ilvl w:val="0"/>
          <w:numId w:val="4"/>
        </w:numPr>
        <w:rPr>
          <w:rFonts w:cstheme="minorHAnsi"/>
          <w:sz w:val="24"/>
          <w:szCs w:val="24"/>
        </w:rPr>
      </w:pPr>
      <w:r w:rsidRPr="002140DB">
        <w:rPr>
          <w:rFonts w:cstheme="minorHAnsi"/>
          <w:sz w:val="24"/>
          <w:szCs w:val="24"/>
        </w:rPr>
        <w:lastRenderedPageBreak/>
        <w:t>Asking bus drivers if students appear not to be residing where they are being picked up or dropped off; and</w:t>
      </w:r>
    </w:p>
    <w:p w14:paraId="22B603B4" w14:textId="01B737F7" w:rsidR="00220AB0" w:rsidRPr="002140DB" w:rsidRDefault="00220AB0" w:rsidP="00220AB0">
      <w:pPr>
        <w:pStyle w:val="ListParagraph"/>
        <w:numPr>
          <w:ilvl w:val="0"/>
          <w:numId w:val="4"/>
        </w:numPr>
        <w:rPr>
          <w:rFonts w:cstheme="minorHAnsi"/>
          <w:sz w:val="24"/>
          <w:szCs w:val="24"/>
        </w:rPr>
      </w:pPr>
      <w:r w:rsidRPr="002140DB">
        <w:rPr>
          <w:rFonts w:cstheme="minorHAnsi"/>
          <w:sz w:val="24"/>
          <w:szCs w:val="24"/>
        </w:rPr>
        <w:t>Asking the liaison in the student’s prior school district if the student was experiencing homelessness there.</w:t>
      </w:r>
    </w:p>
    <w:p w14:paraId="3B889CC2" w14:textId="77777777" w:rsidR="006871C3" w:rsidRPr="002140DB" w:rsidRDefault="006871C3">
      <w:pPr>
        <w:rPr>
          <w:rFonts w:cstheme="minorHAnsi"/>
          <w:sz w:val="24"/>
          <w:szCs w:val="24"/>
        </w:rPr>
      </w:pPr>
    </w:p>
    <w:p w14:paraId="461A1E8E" w14:textId="219C6364" w:rsidR="00DC4C52" w:rsidRPr="002140DB" w:rsidRDefault="006871C3">
      <w:pPr>
        <w:rPr>
          <w:rFonts w:cstheme="minorHAnsi"/>
          <w:sz w:val="24"/>
          <w:szCs w:val="24"/>
        </w:rPr>
      </w:pPr>
      <w:r w:rsidRPr="002140DB">
        <w:rPr>
          <w:rFonts w:cstheme="minorHAnsi"/>
          <w:sz w:val="24"/>
          <w:szCs w:val="24"/>
        </w:rPr>
        <w:t>Efforts to confirm homelessness c</w:t>
      </w:r>
      <w:r w:rsidR="00DC4C52" w:rsidRPr="002140DB">
        <w:rPr>
          <w:rFonts w:cstheme="minorHAnsi"/>
          <w:sz w:val="24"/>
          <w:szCs w:val="24"/>
        </w:rPr>
        <w:t>annot delay</w:t>
      </w:r>
      <w:r w:rsidR="002E3739" w:rsidRPr="002140DB">
        <w:rPr>
          <w:rFonts w:cstheme="minorHAnsi"/>
          <w:sz w:val="24"/>
          <w:szCs w:val="24"/>
        </w:rPr>
        <w:t xml:space="preserve"> enrollment</w:t>
      </w:r>
      <w:r w:rsidRPr="002140DB">
        <w:rPr>
          <w:rFonts w:cstheme="minorHAnsi"/>
          <w:sz w:val="24"/>
          <w:szCs w:val="24"/>
        </w:rPr>
        <w:t>.</w:t>
      </w:r>
      <w:r w:rsidR="00220AB0" w:rsidRPr="002140DB">
        <w:rPr>
          <w:rFonts w:cstheme="minorHAnsi"/>
          <w:sz w:val="24"/>
          <w:szCs w:val="24"/>
        </w:rPr>
        <w:t xml:space="preserve"> If a student enrolled under the McKinney-Vento later is discovered not to have been experiencing homelessness, the LEA may withdraw the student, providing the parent, caregiver, or unaccompanied youth with a written explanation of the decision and the opportunity to appeal.</w:t>
      </w:r>
    </w:p>
    <w:p w14:paraId="5E5B09CC" w14:textId="77777777" w:rsidR="00F66D52" w:rsidRPr="002140DB" w:rsidRDefault="00F66D52">
      <w:pPr>
        <w:rPr>
          <w:rFonts w:cstheme="minorHAnsi"/>
          <w:sz w:val="24"/>
          <w:szCs w:val="24"/>
        </w:rPr>
      </w:pPr>
    </w:p>
    <w:p w14:paraId="6F11DF46" w14:textId="072355F2" w:rsidR="00F66D52" w:rsidRPr="002140DB" w:rsidRDefault="00150190" w:rsidP="00150190">
      <w:pPr>
        <w:pStyle w:val="ListParagraph"/>
        <w:numPr>
          <w:ilvl w:val="0"/>
          <w:numId w:val="1"/>
        </w:numPr>
        <w:rPr>
          <w:rFonts w:cstheme="minorHAnsi"/>
          <w:sz w:val="24"/>
          <w:szCs w:val="24"/>
        </w:rPr>
      </w:pPr>
      <w:r w:rsidRPr="002140DB">
        <w:rPr>
          <w:rFonts w:cstheme="minorHAnsi"/>
          <w:sz w:val="24"/>
          <w:szCs w:val="24"/>
        </w:rPr>
        <w:t>Arrange transportation as required.</w:t>
      </w:r>
    </w:p>
    <w:p w14:paraId="778F2227" w14:textId="77777777" w:rsidR="00DC4C52" w:rsidRPr="002140DB" w:rsidRDefault="00DC4C52">
      <w:pPr>
        <w:rPr>
          <w:rFonts w:cstheme="minorHAnsi"/>
          <w:sz w:val="24"/>
          <w:szCs w:val="24"/>
        </w:rPr>
      </w:pPr>
    </w:p>
    <w:p w14:paraId="681A6B34" w14:textId="267FA607" w:rsidR="001940C1" w:rsidRPr="002140DB" w:rsidRDefault="001940C1">
      <w:pPr>
        <w:rPr>
          <w:rFonts w:cstheme="minorHAnsi"/>
          <w:sz w:val="24"/>
          <w:szCs w:val="24"/>
        </w:rPr>
      </w:pPr>
      <w:r w:rsidRPr="002140DB">
        <w:rPr>
          <w:rFonts w:cstheme="minorHAnsi"/>
          <w:sz w:val="24"/>
          <w:szCs w:val="24"/>
        </w:rPr>
        <w:t>Attending classes and participating fully in school requires the student to get to school. The McKinney-Vento Act requires LEAs to provide transportation to school when a student is attending the school of origin.</w:t>
      </w:r>
      <w:r w:rsidRPr="002140DB">
        <w:rPr>
          <w:rStyle w:val="FootnoteReference"/>
          <w:rFonts w:cstheme="minorHAnsi"/>
          <w:sz w:val="24"/>
          <w:szCs w:val="24"/>
        </w:rPr>
        <w:footnoteReference w:id="4"/>
      </w:r>
      <w:r w:rsidRPr="002140DB">
        <w:rPr>
          <w:rFonts w:cstheme="minorHAnsi"/>
          <w:sz w:val="24"/>
          <w:szCs w:val="24"/>
        </w:rPr>
        <w:t xml:space="preserve"> </w:t>
      </w:r>
      <w:r w:rsidRPr="002140DB">
        <w:rPr>
          <w:color w:val="000000"/>
          <w:sz w:val="24"/>
          <w:szCs w:val="24"/>
        </w:rPr>
        <w:t>“Transportation must be arranged promptly to ensure immediate enrollment and so as not to create barriers to homeless students’ attendance, retention, and success.”</w:t>
      </w:r>
      <w:r w:rsidRPr="002140DB">
        <w:rPr>
          <w:rStyle w:val="FootnoteReference"/>
          <w:color w:val="000000"/>
          <w:sz w:val="24"/>
          <w:szCs w:val="24"/>
        </w:rPr>
        <w:footnoteReference w:id="5"/>
      </w:r>
      <w:r w:rsidRPr="002140DB">
        <w:rPr>
          <w:color w:val="000000"/>
          <w:sz w:val="24"/>
          <w:szCs w:val="24"/>
        </w:rPr>
        <w:t xml:space="preserve"> In most LEAs, school buses are the preferred form of transportation for all students, due to cost and safety. However, it can take time to adjust a school bus route to accommodate a McKinney-Vento student. While school buses or other, more permanent transportation arrangements are put in place, LEAs must offer students another form of transportation. </w:t>
      </w:r>
      <w:r w:rsidR="00637BDE" w:rsidRPr="002140DB">
        <w:rPr>
          <w:color w:val="000000"/>
          <w:sz w:val="24"/>
          <w:szCs w:val="24"/>
        </w:rPr>
        <w:t>In accordance with LEA policies, this</w:t>
      </w:r>
      <w:r w:rsidRPr="002140DB">
        <w:rPr>
          <w:color w:val="000000"/>
          <w:sz w:val="24"/>
          <w:szCs w:val="24"/>
        </w:rPr>
        <w:t xml:space="preserve"> may include public transportation, gas vouchers or reimbursement, school staff transporting students in alternative vehicles, taxis, </w:t>
      </w:r>
      <w:r w:rsidR="00637BDE" w:rsidRPr="002140DB">
        <w:rPr>
          <w:color w:val="000000"/>
          <w:sz w:val="24"/>
          <w:szCs w:val="24"/>
        </w:rPr>
        <w:t xml:space="preserve">rideshares with appropriate safeguards, </w:t>
      </w:r>
      <w:r w:rsidRPr="002140DB">
        <w:rPr>
          <w:color w:val="000000"/>
          <w:sz w:val="24"/>
          <w:szCs w:val="24"/>
        </w:rPr>
        <w:t>or vans.</w:t>
      </w:r>
    </w:p>
    <w:sectPr w:rsidR="001940C1" w:rsidRPr="002140DB" w:rsidSect="00226612">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1617E" w14:textId="77777777" w:rsidR="00226612" w:rsidRDefault="00226612" w:rsidP="00440E0B">
      <w:r>
        <w:separator/>
      </w:r>
    </w:p>
  </w:endnote>
  <w:endnote w:type="continuationSeparator" w:id="0">
    <w:p w14:paraId="4F50486F" w14:textId="77777777" w:rsidR="00226612" w:rsidRDefault="00226612" w:rsidP="00440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F8C2C" w14:textId="77777777" w:rsidR="00226612" w:rsidRDefault="00226612" w:rsidP="00440E0B">
      <w:r>
        <w:separator/>
      </w:r>
    </w:p>
  </w:footnote>
  <w:footnote w:type="continuationSeparator" w:id="0">
    <w:p w14:paraId="4789355E" w14:textId="77777777" w:rsidR="00226612" w:rsidRDefault="00226612" w:rsidP="00440E0B">
      <w:r>
        <w:continuationSeparator/>
      </w:r>
    </w:p>
  </w:footnote>
  <w:footnote w:id="1">
    <w:p w14:paraId="2738CB8B" w14:textId="0803A4AB" w:rsidR="00440E0B" w:rsidRDefault="00440E0B">
      <w:pPr>
        <w:pStyle w:val="FootnoteText"/>
      </w:pPr>
      <w:r>
        <w:rPr>
          <w:rStyle w:val="FootnoteReference"/>
        </w:rPr>
        <w:footnoteRef/>
      </w:r>
      <w:r>
        <w:t xml:space="preserve"> 42 U.S.C. </w:t>
      </w:r>
      <w:r>
        <w:rPr>
          <w:rFonts w:cstheme="minorHAnsi"/>
        </w:rPr>
        <w:t>§</w:t>
      </w:r>
      <w:r>
        <w:t>11432(g)(3)(C).</w:t>
      </w:r>
    </w:p>
  </w:footnote>
  <w:footnote w:id="2">
    <w:p w14:paraId="1C0552C4" w14:textId="5ED22B0A" w:rsidR="008037ED" w:rsidRDefault="008037ED">
      <w:pPr>
        <w:pStyle w:val="FootnoteText"/>
      </w:pPr>
      <w:r>
        <w:rPr>
          <w:rStyle w:val="FootnoteReference"/>
        </w:rPr>
        <w:footnoteRef/>
      </w:r>
      <w:r>
        <w:t xml:space="preserve"> 42 U.S.C. </w:t>
      </w:r>
      <w:r>
        <w:rPr>
          <w:rFonts w:cstheme="minorHAnsi"/>
        </w:rPr>
        <w:t>§</w:t>
      </w:r>
      <w:r>
        <w:t>11434</w:t>
      </w:r>
      <w:proofErr w:type="gramStart"/>
      <w:r>
        <w:t>a(</w:t>
      </w:r>
      <w:proofErr w:type="gramEnd"/>
      <w:r>
        <w:t>1).</w:t>
      </w:r>
    </w:p>
  </w:footnote>
  <w:footnote w:id="3">
    <w:p w14:paraId="6068A302" w14:textId="0FC88BB1" w:rsidR="00E17091" w:rsidRDefault="00E17091">
      <w:pPr>
        <w:pStyle w:val="FootnoteText"/>
      </w:pPr>
      <w:r>
        <w:rPr>
          <w:rStyle w:val="FootnoteReference"/>
        </w:rPr>
        <w:footnoteRef/>
      </w:r>
      <w:r>
        <w:t xml:space="preserve"> See, e.g., Oxford’s Dictionary, Merriam-Webster Dictionary; Georgetown University Law Center (2017), </w:t>
      </w:r>
      <w:hyperlink r:id="rId1" w:history="1">
        <w:r w:rsidRPr="00E17091">
          <w:rPr>
            <w:rStyle w:val="Hyperlink"/>
          </w:rPr>
          <w:t>A Guide to Reading, Interpreting, and Applying Statutes</w:t>
        </w:r>
      </w:hyperlink>
      <w:r>
        <w:t xml:space="preserve"> (“Dictionaries can also be helpful in interpreting the meaning of statutory language. It will likely be more effective to </w:t>
      </w:r>
      <w:proofErr w:type="gramStart"/>
      <w:r>
        <w:t>compare and contrast</w:t>
      </w:r>
      <w:proofErr w:type="gramEnd"/>
      <w:r>
        <w:t xml:space="preserve"> definitions from multiple dictionaries to obtain a broader consensus on the meaning of words.”)</w:t>
      </w:r>
    </w:p>
  </w:footnote>
  <w:footnote w:id="4">
    <w:p w14:paraId="09374527" w14:textId="7541CFC0" w:rsidR="001940C1" w:rsidRDefault="001940C1">
      <w:pPr>
        <w:pStyle w:val="FootnoteText"/>
      </w:pPr>
      <w:r>
        <w:rPr>
          <w:rStyle w:val="FootnoteReference"/>
        </w:rPr>
        <w:footnoteRef/>
      </w:r>
      <w:r>
        <w:t xml:space="preserve"> 42 U.S.C. </w:t>
      </w:r>
      <w:r>
        <w:rPr>
          <w:rFonts w:cstheme="minorHAnsi"/>
        </w:rPr>
        <w:t>§</w:t>
      </w:r>
      <w:r>
        <w:t>11432(g)(1)(J)(iii).</w:t>
      </w:r>
    </w:p>
  </w:footnote>
  <w:footnote w:id="5">
    <w:p w14:paraId="225E6682" w14:textId="5464B9A4" w:rsidR="001940C1" w:rsidRDefault="001940C1">
      <w:pPr>
        <w:pStyle w:val="FootnoteText"/>
      </w:pPr>
      <w:r>
        <w:rPr>
          <w:rStyle w:val="FootnoteReference"/>
        </w:rPr>
        <w:footnoteRef/>
      </w:r>
      <w:r>
        <w:t xml:space="preserve"> U.S. Department of Education (2018). Education for Homeless Children and Youths Program Non-Regulatory Guidance, section J-1.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BB21EB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60F2777"/>
    <w:multiLevelType w:val="hybridMultilevel"/>
    <w:tmpl w:val="5E58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12D2F"/>
    <w:multiLevelType w:val="hybridMultilevel"/>
    <w:tmpl w:val="D74C0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F6B80"/>
    <w:multiLevelType w:val="hybridMultilevel"/>
    <w:tmpl w:val="AB60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35997"/>
    <w:multiLevelType w:val="hybridMultilevel"/>
    <w:tmpl w:val="65C49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BA584F"/>
    <w:multiLevelType w:val="hybridMultilevel"/>
    <w:tmpl w:val="49304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BF65B8"/>
    <w:multiLevelType w:val="hybridMultilevel"/>
    <w:tmpl w:val="422AC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EC0573"/>
    <w:multiLevelType w:val="hybridMultilevel"/>
    <w:tmpl w:val="63F6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84188">
    <w:abstractNumId w:val="2"/>
  </w:num>
  <w:num w:numId="2" w16cid:durableId="802886426">
    <w:abstractNumId w:val="7"/>
  </w:num>
  <w:num w:numId="3" w16cid:durableId="2144807567">
    <w:abstractNumId w:val="6"/>
  </w:num>
  <w:num w:numId="4" w16cid:durableId="1468283606">
    <w:abstractNumId w:val="5"/>
  </w:num>
  <w:num w:numId="5" w16cid:durableId="401875476">
    <w:abstractNumId w:val="0"/>
  </w:num>
  <w:num w:numId="6" w16cid:durableId="1307203085">
    <w:abstractNumId w:val="1"/>
  </w:num>
  <w:num w:numId="7" w16cid:durableId="632635683">
    <w:abstractNumId w:val="3"/>
  </w:num>
  <w:num w:numId="8" w16cid:durableId="16218860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C52"/>
    <w:rsid w:val="00032A9D"/>
    <w:rsid w:val="00134316"/>
    <w:rsid w:val="00150190"/>
    <w:rsid w:val="00165D38"/>
    <w:rsid w:val="001940C1"/>
    <w:rsid w:val="002140DB"/>
    <w:rsid w:val="00220AB0"/>
    <w:rsid w:val="00226612"/>
    <w:rsid w:val="002E3739"/>
    <w:rsid w:val="002F7561"/>
    <w:rsid w:val="00382E6F"/>
    <w:rsid w:val="003D5388"/>
    <w:rsid w:val="00424594"/>
    <w:rsid w:val="00440E0B"/>
    <w:rsid w:val="004B2E42"/>
    <w:rsid w:val="00533F43"/>
    <w:rsid w:val="005E7331"/>
    <w:rsid w:val="00637BDE"/>
    <w:rsid w:val="00677AA0"/>
    <w:rsid w:val="006871C3"/>
    <w:rsid w:val="008028FC"/>
    <w:rsid w:val="008037ED"/>
    <w:rsid w:val="00820A70"/>
    <w:rsid w:val="00832204"/>
    <w:rsid w:val="00913CDF"/>
    <w:rsid w:val="00971497"/>
    <w:rsid w:val="009E4B85"/>
    <w:rsid w:val="00C5668D"/>
    <w:rsid w:val="00C755E6"/>
    <w:rsid w:val="00CB1F44"/>
    <w:rsid w:val="00CF0E08"/>
    <w:rsid w:val="00DC3CE0"/>
    <w:rsid w:val="00DC4C52"/>
    <w:rsid w:val="00DD20D1"/>
    <w:rsid w:val="00E17091"/>
    <w:rsid w:val="00E36116"/>
    <w:rsid w:val="00F66D52"/>
    <w:rsid w:val="00FC3219"/>
    <w:rsid w:val="00FF5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5FD2D"/>
  <w15:chartTrackingRefBased/>
  <w15:docId w15:val="{DD417FE2-4D8A-4B21-A975-9FDF368B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D38"/>
    <w:pPr>
      <w:ind w:left="720"/>
      <w:contextualSpacing/>
    </w:pPr>
  </w:style>
  <w:style w:type="paragraph" w:styleId="FootnoteText">
    <w:name w:val="footnote text"/>
    <w:basedOn w:val="Normal"/>
    <w:link w:val="FootnoteTextChar"/>
    <w:uiPriority w:val="99"/>
    <w:semiHidden/>
    <w:unhideWhenUsed/>
    <w:rsid w:val="00440E0B"/>
    <w:rPr>
      <w:sz w:val="20"/>
      <w:szCs w:val="20"/>
    </w:rPr>
  </w:style>
  <w:style w:type="character" w:customStyle="1" w:styleId="FootnoteTextChar">
    <w:name w:val="Footnote Text Char"/>
    <w:basedOn w:val="DefaultParagraphFont"/>
    <w:link w:val="FootnoteText"/>
    <w:uiPriority w:val="99"/>
    <w:semiHidden/>
    <w:rsid w:val="00440E0B"/>
    <w:rPr>
      <w:sz w:val="20"/>
      <w:szCs w:val="20"/>
    </w:rPr>
  </w:style>
  <w:style w:type="character" w:styleId="FootnoteReference">
    <w:name w:val="footnote reference"/>
    <w:basedOn w:val="DefaultParagraphFont"/>
    <w:uiPriority w:val="99"/>
    <w:semiHidden/>
    <w:unhideWhenUsed/>
    <w:rsid w:val="00440E0B"/>
    <w:rPr>
      <w:vertAlign w:val="superscript"/>
    </w:rPr>
  </w:style>
  <w:style w:type="character" w:customStyle="1" w:styleId="aranob">
    <w:name w:val="aranob"/>
    <w:basedOn w:val="DefaultParagraphFont"/>
    <w:rsid w:val="00E17091"/>
  </w:style>
  <w:style w:type="character" w:styleId="Hyperlink">
    <w:name w:val="Hyperlink"/>
    <w:basedOn w:val="DefaultParagraphFont"/>
    <w:uiPriority w:val="99"/>
    <w:unhideWhenUsed/>
    <w:rsid w:val="00E17091"/>
    <w:rPr>
      <w:color w:val="0000FF"/>
      <w:u w:val="single"/>
    </w:rPr>
  </w:style>
  <w:style w:type="character" w:styleId="UnresolvedMention">
    <w:name w:val="Unresolved Mention"/>
    <w:basedOn w:val="DefaultParagraphFont"/>
    <w:uiPriority w:val="99"/>
    <w:semiHidden/>
    <w:unhideWhenUsed/>
    <w:rsid w:val="00E17091"/>
    <w:rPr>
      <w:color w:val="605E5C"/>
      <w:shd w:val="clear" w:color="auto" w:fill="E1DFDD"/>
    </w:rPr>
  </w:style>
  <w:style w:type="table" w:customStyle="1" w:styleId="TableGrid31">
    <w:name w:val="Table Grid31"/>
    <w:basedOn w:val="TableNormal"/>
    <w:next w:val="TableGrid"/>
    <w:rsid w:val="00971497"/>
    <w:pPr>
      <w:widowControl w:val="0"/>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qFormat/>
    <w:rsid w:val="00971497"/>
    <w:pPr>
      <w:spacing w:before="240" w:after="240" w:line="276" w:lineRule="auto"/>
    </w:pPr>
    <w:rPr>
      <w:rFonts w:ascii="Lato" w:hAnsi="Lato"/>
      <w:color w:val="01599D"/>
      <w:kern w:val="0"/>
      <w:sz w:val="20"/>
      <w14:ligatures w14:val="none"/>
    </w:rPr>
  </w:style>
  <w:style w:type="character" w:customStyle="1" w:styleId="TitleChar">
    <w:name w:val="Title Char"/>
    <w:basedOn w:val="DefaultParagraphFont"/>
    <w:link w:val="Title"/>
    <w:uiPriority w:val="10"/>
    <w:rsid w:val="00971497"/>
    <w:rPr>
      <w:rFonts w:ascii="Lato" w:hAnsi="Lato"/>
      <w:color w:val="01599D"/>
      <w:kern w:val="0"/>
      <w:sz w:val="20"/>
      <w14:ligatures w14:val="none"/>
    </w:rPr>
  </w:style>
  <w:style w:type="paragraph" w:styleId="ListBullet2">
    <w:name w:val="List Bullet 2"/>
    <w:basedOn w:val="Normal"/>
    <w:uiPriority w:val="99"/>
    <w:unhideWhenUsed/>
    <w:rsid w:val="00971497"/>
    <w:pPr>
      <w:numPr>
        <w:numId w:val="5"/>
      </w:numPr>
      <w:spacing w:before="120" w:after="160" w:line="288" w:lineRule="auto"/>
    </w:pPr>
    <w:rPr>
      <w:rFonts w:ascii="Lato" w:hAnsi="Lato"/>
      <w:color w:val="404040" w:themeColor="text1" w:themeTint="BF"/>
      <w:kern w:val="0"/>
      <w:sz w:val="19"/>
      <w14:ligatures w14:val="none"/>
    </w:rPr>
  </w:style>
  <w:style w:type="table" w:styleId="TableGrid">
    <w:name w:val="Table Grid"/>
    <w:basedOn w:val="TableNormal"/>
    <w:uiPriority w:val="39"/>
    <w:rsid w:val="00971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3CDF"/>
    <w:pPr>
      <w:tabs>
        <w:tab w:val="center" w:pos="4680"/>
        <w:tab w:val="right" w:pos="9360"/>
      </w:tabs>
    </w:pPr>
  </w:style>
  <w:style w:type="character" w:customStyle="1" w:styleId="HeaderChar">
    <w:name w:val="Header Char"/>
    <w:basedOn w:val="DefaultParagraphFont"/>
    <w:link w:val="Header"/>
    <w:uiPriority w:val="99"/>
    <w:rsid w:val="00913CDF"/>
  </w:style>
  <w:style w:type="paragraph" w:styleId="Footer">
    <w:name w:val="footer"/>
    <w:basedOn w:val="Normal"/>
    <w:link w:val="FooterChar"/>
    <w:uiPriority w:val="99"/>
    <w:unhideWhenUsed/>
    <w:rsid w:val="00913CDF"/>
    <w:pPr>
      <w:tabs>
        <w:tab w:val="center" w:pos="4680"/>
        <w:tab w:val="right" w:pos="9360"/>
      </w:tabs>
    </w:pPr>
  </w:style>
  <w:style w:type="character" w:customStyle="1" w:styleId="FooterChar">
    <w:name w:val="Footer Char"/>
    <w:basedOn w:val="DefaultParagraphFont"/>
    <w:link w:val="Footer"/>
    <w:uiPriority w:val="99"/>
    <w:rsid w:val="00913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che.ed.gov/wp-content/uploads/2018/10/conf-elig.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deps-my.sharepoint.com/:f:/g/personal/pjulianelle_msdeps_org/EoLCJ3jbzidInjN_Hhs2RyMBrfrih-auN6qhS5weW-v46w?e=TFyUQ7" TargetMode="External"/><Relationship Id="rId5" Type="http://schemas.openxmlformats.org/officeDocument/2006/relationships/webSettings" Target="webSettings.xml"/><Relationship Id="rId10" Type="http://schemas.openxmlformats.org/officeDocument/2006/relationships/hyperlink" Target="https://marylandpublicschools.org/about/Pages/DSFSS/Homeless/index.aspx" TargetMode="External"/><Relationship Id="rId4" Type="http://schemas.openxmlformats.org/officeDocument/2006/relationships/settings" Target="settings.xml"/><Relationship Id="rId9" Type="http://schemas.openxmlformats.org/officeDocument/2006/relationships/hyperlink" Target="https://msdeps-my.sharepoint.com/:f:/g/personal/pjulianelle_msdeps_org/EoLCJ3jbzidInjN_Hhs2RyMBrfrih-auN6qhS5weW-v46w?e=TFyUQ7"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law.georgetown.edu/wp-content/uploads/2018/12/A-Guide-to-Reading-Interpreting-and-Applying-Statutes-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EE0ED-CD9B-47AD-9F5E-8A7F5308D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1402</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Maryland Department of Information Technology</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Julianelle</dc:creator>
  <cp:keywords/>
  <dc:description/>
  <cp:lastModifiedBy>Vohland, Victoria</cp:lastModifiedBy>
  <cp:revision>2</cp:revision>
  <dcterms:created xsi:type="dcterms:W3CDTF">2024-05-06T17:33:00Z</dcterms:created>
  <dcterms:modified xsi:type="dcterms:W3CDTF">2024-05-06T17:33:00Z</dcterms:modified>
</cp:coreProperties>
</file>